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51" w:rsidRDefault="00300D51" w:rsidP="00300D5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51964-2002 Упаковки отработавшего ядерного топлива. Типы и основные параметры</w:t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51964-2002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Ф44</w:t>
      </w:r>
    </w:p>
    <w:p w:rsidR="00300D51" w:rsidRDefault="00300D51" w:rsidP="00300D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РОССИЙСКОЙ ФЕДЕРАЦИИ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УПАКОВКИ ОТРАБОТАВШЕГО ЯДЕРНОГО ТОПЛИВА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Типы и основные параметры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Transport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packages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of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nuclear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reactors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spent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fuel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>.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Types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and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basic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parameters</w:t>
      </w:r>
      <w:proofErr w:type="spellEnd"/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ОКС 13.030.30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27.120.30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69 6840</w:t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2003-07-01</w:t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300D51" w:rsidRDefault="00300D51" w:rsidP="00300D5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Государственным унитарным предприятием Головной институт "Всероссийский проектный и научно-исследовательский институт комплексной энергетической технологии" (ГУП ГИ "ВНИПИЭТ")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Техническим комитетом по стандартизации ТК 322 "АТОМНАЯ ТЕХНИКА"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И ВВЕДЕН В ДЕЙСТВИЕ Постановлением Госстандарта России от 2 декабря 2002 г. N 440-ст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типы и основные параметры упаковок отработавшего ядерного топлива (ОЯТ) ядерных реакторов различного назначения, подлежащих транспортированию.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не распространяется на упаковки ОЯТ, применяемые на территории атомных станций, заводов регенерации топлива и других предприятий, связанных с транспортированием отработавшего ядерного топлива.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обязательны для юридических и физических лиц, ведущих работы в области разработки, изготовления и эксплуатации упаковок ОЯТ ядерных реакторов различного назначения, а также для всех органов государственной власти Российской Федерации и органов государственной власти субъектов Российской Федерации.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00D51">
        <w:rPr>
          <w:rFonts w:ascii="Arial" w:hAnsi="Arial" w:cs="Arial"/>
          <w:color w:val="2D2D2D"/>
          <w:spacing w:val="1"/>
          <w:sz w:val="15"/>
          <w:szCs w:val="15"/>
        </w:rPr>
        <w:t>ГОСТ 12916-89 Транспортирование радиоактивных веществ.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00D51">
        <w:rPr>
          <w:rFonts w:ascii="Arial" w:hAnsi="Arial" w:cs="Arial"/>
          <w:color w:val="2D2D2D"/>
          <w:spacing w:val="1"/>
          <w:sz w:val="15"/>
          <w:szCs w:val="15"/>
        </w:rPr>
        <w:t>ГОСТ 22574-77 Материалы ядерные делимые.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Определения</w:t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 настоящем стандарте использованы термины по </w:t>
      </w:r>
      <w:r w:rsidRPr="00300D51">
        <w:rPr>
          <w:rFonts w:ascii="Arial" w:hAnsi="Arial" w:cs="Arial"/>
          <w:color w:val="2D2D2D"/>
          <w:spacing w:val="1"/>
          <w:sz w:val="15"/>
          <w:szCs w:val="15"/>
        </w:rPr>
        <w:t>ГОСТ 12916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300D51">
        <w:rPr>
          <w:rFonts w:ascii="Arial" w:hAnsi="Arial" w:cs="Arial"/>
          <w:color w:val="2D2D2D"/>
          <w:spacing w:val="1"/>
          <w:sz w:val="15"/>
          <w:szCs w:val="15"/>
        </w:rPr>
        <w:t>ГОСТ 22574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упаковка ОЯТ: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Радиационно-защитная упаковка, содержащая отработавшее ядерное топливо.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легкодоступная при перевозке наружная поверхность упаковки:</w:t>
      </w:r>
      <w:r>
        <w:rPr>
          <w:rFonts w:ascii="Arial" w:hAnsi="Arial" w:cs="Arial"/>
          <w:color w:val="2D2D2D"/>
          <w:spacing w:val="1"/>
          <w:sz w:val="15"/>
          <w:szCs w:val="15"/>
        </w:rPr>
        <w:t> Участок поверхности упаковки, до которого может случайно дотронуться любое лицо, вовлеченное в процесс транспортирования.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максимальное нормальное рабочее давление: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Максимальное давление, превышающее атмосферное давление на уровне моря, которое может возникнуть в упаковке ОЯТ в течение одного года в условиях температурного режима и инсоляции, соответствующих окружающим условиям, без вентиляции или сброса избыточного давления, внешнего охлаждения посредством дополнительной системы или без мер эксплуатационного контроля и воздействия во время перевозки.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Типы и основные параметры</w:t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 Упаковки ОЯТ подразделяют на два типа: В(U)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Упаковки ОЯТ типа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(U) при температурах окружающей среды от минус 50 до плюс 38 °С имеют следующие параметры: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температура любой легкодоступной при перевозке наружной поверхности упаковки без учета инсоляции не выше 85 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максимальное нормальное рабочее давление с учетом инсоляции согласно [</w:t>
      </w:r>
      <w:r w:rsidRPr="00300D51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 0,7 МПа.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 Упаковки типа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М) могут иметь параметры, отличающиеся от указанных в 4.2. Конкретные значения параметров и диапазон температур окружающей среды, в котором должны быть обеспечены эти параметры, устанавливают в проекте упаковки и подлежат утверждению Государственным компетентным органом Российской Федерации по ядерной и радиационной безопасности при транспортировании ядерных материалов, радиоактивных веществ и изделий из них.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 Требования к упаковкам типа В(U)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М) - согласно [2].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 Тип упаковки входит в опознавательный знак упаковки ОЯТ, идентичный опознавательному знаку сертификата-разрешения, присваиваемому Государственным компетентным органом при выдаче сертификата-разрешения на конструкцию упаковки ОЯТ. К обозначению типа упаковки, содержащей делящийся материал, добавляют символ "F" [В(U)F,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М)F], указывающий на наличие в ней делящегося материала.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00D51" w:rsidRDefault="00300D51" w:rsidP="00300D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(справочное). Библиография</w:t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300D51" w:rsidRDefault="00300D51" w:rsidP="00300D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[1] </w:t>
      </w:r>
      <w:r w:rsidRPr="00300D51">
        <w:rPr>
          <w:rFonts w:ascii="Arial" w:hAnsi="Arial" w:cs="Arial"/>
          <w:color w:val="2D2D2D"/>
          <w:spacing w:val="1"/>
          <w:sz w:val="15"/>
          <w:szCs w:val="15"/>
        </w:rPr>
        <w:t>ОПБЗ-83 Основные правила безопасности и физической защиты при перевозке ядерных материалов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ЦНИИатоминформ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1984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[2] Правила МАГАТЭ-96 Правила безопасной перевозки радиоактивных материалов. Издание 1996 г. МАГАТЭ, Вена, 1998. STI/Р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U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В/998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300D51" w:rsidRDefault="00177C25" w:rsidP="00300D51">
      <w:pPr>
        <w:rPr>
          <w:szCs w:val="15"/>
        </w:rPr>
      </w:pPr>
    </w:p>
    <w:sectPr w:rsidR="00177C25" w:rsidRPr="00300D51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51" w:rsidRDefault="00300D51" w:rsidP="007E5D19">
      <w:pPr>
        <w:spacing w:after="0" w:line="240" w:lineRule="auto"/>
      </w:pPr>
      <w:r>
        <w:separator/>
      </w:r>
    </w:p>
  </w:endnote>
  <w:endnote w:type="continuationSeparator" w:id="0">
    <w:p w:rsidR="00300D51" w:rsidRDefault="00300D51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51" w:rsidRDefault="00300D51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00D51" w:rsidRDefault="00300D51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51" w:rsidRDefault="00300D51" w:rsidP="007E5D19">
      <w:pPr>
        <w:spacing w:after="0" w:line="240" w:lineRule="auto"/>
      </w:pPr>
      <w:r>
        <w:separator/>
      </w:r>
    </w:p>
  </w:footnote>
  <w:footnote w:type="continuationSeparator" w:id="0">
    <w:p w:rsidR="00300D51" w:rsidRDefault="00300D51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64BF9"/>
    <w:multiLevelType w:val="multilevel"/>
    <w:tmpl w:val="B5A0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B0E80"/>
    <w:multiLevelType w:val="multilevel"/>
    <w:tmpl w:val="DB10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40A68"/>
    <w:multiLevelType w:val="multilevel"/>
    <w:tmpl w:val="C17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620C8"/>
    <w:multiLevelType w:val="multilevel"/>
    <w:tmpl w:val="7D2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A73A66"/>
    <w:multiLevelType w:val="multilevel"/>
    <w:tmpl w:val="2AE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F20104"/>
    <w:multiLevelType w:val="multilevel"/>
    <w:tmpl w:val="64D6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A8521F"/>
    <w:multiLevelType w:val="multilevel"/>
    <w:tmpl w:val="6650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567C6"/>
    <w:multiLevelType w:val="multilevel"/>
    <w:tmpl w:val="DCD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4"/>
  </w:num>
  <w:num w:numId="5">
    <w:abstractNumId w:val="15"/>
  </w:num>
  <w:num w:numId="6">
    <w:abstractNumId w:val="13"/>
  </w:num>
  <w:num w:numId="7">
    <w:abstractNumId w:val="11"/>
  </w:num>
  <w:num w:numId="8">
    <w:abstractNumId w:val="5"/>
  </w:num>
  <w:num w:numId="9">
    <w:abstractNumId w:val="18"/>
  </w:num>
  <w:num w:numId="10">
    <w:abstractNumId w:val="7"/>
  </w:num>
  <w:num w:numId="11">
    <w:abstractNumId w:val="8"/>
  </w:num>
  <w:num w:numId="12">
    <w:abstractNumId w:val="10"/>
  </w:num>
  <w:num w:numId="13">
    <w:abstractNumId w:val="17"/>
  </w:num>
  <w:num w:numId="14">
    <w:abstractNumId w:val="9"/>
  </w:num>
  <w:num w:numId="15">
    <w:abstractNumId w:val="3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23"/>
  </w:num>
  <w:num w:numId="21">
    <w:abstractNumId w:val="16"/>
  </w:num>
  <w:num w:numId="22">
    <w:abstractNumId w:val="22"/>
  </w:num>
  <w:num w:numId="23">
    <w:abstractNumId w:val="20"/>
  </w:num>
  <w:num w:numId="24">
    <w:abstractNumId w:val="12"/>
  </w:num>
  <w:num w:numId="25">
    <w:abstractNumId w:val="26"/>
  </w:num>
  <w:num w:numId="26">
    <w:abstractNumId w:val="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12538"/>
    <w:rsid w:val="000C34D1"/>
    <w:rsid w:val="000E11B6"/>
    <w:rsid w:val="00144A40"/>
    <w:rsid w:val="00153F83"/>
    <w:rsid w:val="001741CA"/>
    <w:rsid w:val="00177C25"/>
    <w:rsid w:val="00182C84"/>
    <w:rsid w:val="002D3ACA"/>
    <w:rsid w:val="00300D51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7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280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51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931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8542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711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1119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531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394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86332916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1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5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735483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069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91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2017-08-19T09:29:00Z</dcterms:created>
  <dcterms:modified xsi:type="dcterms:W3CDTF">2017-08-19T09:29:00Z</dcterms:modified>
</cp:coreProperties>
</file>