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85" w:rsidRDefault="00D62285" w:rsidP="00D6228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proofErr w:type="gramStart"/>
      <w:r>
        <w:rPr>
          <w:rFonts w:ascii="Arial" w:hAnsi="Arial" w:cs="Arial"/>
          <w:color w:val="2D2D2D"/>
          <w:sz w:val="46"/>
          <w:szCs w:val="46"/>
        </w:rPr>
        <w:t>ГОСТ 8981-78 Эфиры этиловый и нормальный бутиловый уксусной кислоты технические.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Технические условия (с Изменениями N 1, 2, 3, 4)</w:t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8981-78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Л25</w:t>
      </w:r>
    </w:p>
    <w:p w:rsidR="00D62285" w:rsidRDefault="00D62285" w:rsidP="00D6228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ГОСУДАРСТВЕННЫЙ СТАНДАРТ СОЮЗА ССР</w:t>
      </w:r>
    </w:p>
    <w:p w:rsidR="00D62285" w:rsidRDefault="00D62285" w:rsidP="00D6228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ЭФИРЫ ЭТИЛОВЫЙ И НОРМАЛЬНЫЙ БУТИЛОВЫЙ УКСУСНОЙ КИСЛОТЫ</w:t>
      </w:r>
      <w:r>
        <w:rPr>
          <w:color w:val="3C3C3C"/>
          <w:sz w:val="41"/>
          <w:szCs w:val="41"/>
        </w:rPr>
        <w:br/>
        <w:t> ТЕХНИЧЕСКИЕ</w:t>
      </w:r>
    </w:p>
    <w:p w:rsidR="00D62285" w:rsidRPr="00D62285" w:rsidRDefault="00D62285" w:rsidP="00D6228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Технические</w:t>
      </w:r>
      <w:r w:rsidRPr="00D62285">
        <w:rPr>
          <w:color w:val="3C3C3C"/>
          <w:sz w:val="41"/>
          <w:szCs w:val="41"/>
          <w:lang w:val="en-US"/>
        </w:rPr>
        <w:t xml:space="preserve"> </w:t>
      </w:r>
      <w:r>
        <w:rPr>
          <w:color w:val="3C3C3C"/>
          <w:sz w:val="41"/>
          <w:szCs w:val="41"/>
        </w:rPr>
        <w:t>условия</w:t>
      </w:r>
    </w:p>
    <w:p w:rsidR="00D62285" w:rsidRDefault="00D62285" w:rsidP="00D62285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proofErr w:type="gramStart"/>
      <w:r w:rsidRPr="00D62285">
        <w:rPr>
          <w:color w:val="3C3C3C"/>
          <w:sz w:val="41"/>
          <w:szCs w:val="41"/>
          <w:lang w:val="en-US"/>
        </w:rPr>
        <w:t>Technical acetic ether and n-butyl acetate.</w:t>
      </w:r>
      <w:proofErr w:type="gramEnd"/>
      <w:r w:rsidRPr="00D62285">
        <w:rPr>
          <w:color w:val="3C3C3C"/>
          <w:sz w:val="41"/>
          <w:szCs w:val="41"/>
          <w:lang w:val="en-US"/>
        </w:rPr>
        <w:t xml:space="preserve"> </w:t>
      </w:r>
      <w:proofErr w:type="spellStart"/>
      <w:r>
        <w:rPr>
          <w:color w:val="3C3C3C"/>
          <w:sz w:val="41"/>
          <w:szCs w:val="41"/>
        </w:rPr>
        <w:t>Specifications</w:t>
      </w:r>
      <w:proofErr w:type="spellEnd"/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ОКП 24 3500</w:t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1980-01-01</w:t>
      </w:r>
    </w:p>
    <w:p w:rsidR="00D62285" w:rsidRDefault="00D62285" w:rsidP="00D6228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ИНФОРМАЦИОННЫЕ ДАННЫЕ</w:t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 РАЗРАБОТАН И ВНЕСЕН Министерством лесной, </w:t>
      </w:r>
      <w:proofErr w:type="spellStart"/>
      <w:r>
        <w:rPr>
          <w:color w:val="2D2D2D"/>
          <w:sz w:val="15"/>
          <w:szCs w:val="15"/>
        </w:rPr>
        <w:t>целлюлознобумажной</w:t>
      </w:r>
      <w:proofErr w:type="spellEnd"/>
      <w:r>
        <w:rPr>
          <w:color w:val="2D2D2D"/>
          <w:sz w:val="15"/>
          <w:szCs w:val="15"/>
        </w:rPr>
        <w:t xml:space="preserve"> и деревообрабатывающей промышленности СССР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ИСПОЛНИТЕЛИ</w:t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О.В.Скворцова, </w:t>
      </w:r>
      <w:proofErr w:type="spellStart"/>
      <w:r>
        <w:rPr>
          <w:color w:val="2D2D2D"/>
          <w:sz w:val="15"/>
          <w:szCs w:val="15"/>
        </w:rPr>
        <w:t>В.К.Липовецкая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В.М.Демехова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Э.Н.Тарафкова</w:t>
      </w:r>
      <w:proofErr w:type="spellEnd"/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УТВЕРЖДЕН И ВВЕДЕН В ДЕЙСТВИЕ Постановлением Государственного комитета стандартов Совета Министров СССР от 14.06.78 N 1583</w:t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ВЗАМЕН </w:t>
      </w:r>
      <w:r w:rsidRPr="00D62285">
        <w:rPr>
          <w:color w:val="2D2D2D"/>
          <w:sz w:val="15"/>
          <w:szCs w:val="15"/>
        </w:rPr>
        <w:t>ГОСТ 8981-71</w:t>
      </w:r>
      <w:r>
        <w:rPr>
          <w:color w:val="2D2D2D"/>
          <w:sz w:val="15"/>
          <w:szCs w:val="15"/>
        </w:rPr>
        <w:t>, </w:t>
      </w:r>
      <w:r w:rsidRPr="00D62285">
        <w:rPr>
          <w:color w:val="2D2D2D"/>
          <w:sz w:val="15"/>
          <w:szCs w:val="15"/>
        </w:rPr>
        <w:t>ГОСТ 5.1315-72</w:t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Стандарт соответствует МС ИСО: 1386-83, 758-76, 759-81, 760-78, 918-83 и 2211-73 в части методов анализа</w:t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 ССЫЛОЧНЫЕ НОРМАТИВНО-ТЕХНИЧЕСКИЕ ДОКУМЕНТЫ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35"/>
        <w:gridCol w:w="4990"/>
      </w:tblGrid>
      <w:tr w:rsidR="00D62285" w:rsidTr="00D62285">
        <w:trPr>
          <w:trHeight w:val="15"/>
        </w:trPr>
        <w:tc>
          <w:tcPr>
            <w:tcW w:w="4435" w:type="dxa"/>
            <w:hideMark/>
          </w:tcPr>
          <w:p w:rsidR="00D62285" w:rsidRDefault="00D62285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D62285" w:rsidRDefault="00D62285">
            <w:pPr>
              <w:rPr>
                <w:sz w:val="2"/>
                <w:szCs w:val="24"/>
              </w:rPr>
            </w:pPr>
          </w:p>
        </w:tc>
      </w:tr>
      <w:tr w:rsidR="00D62285" w:rsidTr="00D62285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НТД, </w:t>
            </w:r>
            <w:r>
              <w:rPr>
                <w:color w:val="2D2D2D"/>
                <w:sz w:val="15"/>
                <w:szCs w:val="15"/>
              </w:rPr>
              <w:br/>
              <w:t xml:space="preserve">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подпункта</w:t>
            </w:r>
          </w:p>
        </w:tc>
      </w:tr>
      <w:tr w:rsidR="00D62285" w:rsidTr="00D62285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12.1.007-78* 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6.1</w:t>
            </w:r>
          </w:p>
        </w:tc>
      </w:tr>
      <w:tr w:rsidR="00D62285" w:rsidTr="00D62285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62285">
              <w:rPr>
                <w:color w:val="2D2D2D"/>
                <w:sz w:val="15"/>
                <w:szCs w:val="15"/>
              </w:rPr>
              <w:t>ГОСТ 12.1.011-78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6.2</w:t>
            </w:r>
          </w:p>
        </w:tc>
      </w:tr>
      <w:tr w:rsidR="00D62285" w:rsidTr="00D62285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62285">
              <w:rPr>
                <w:color w:val="2D2D2D"/>
                <w:sz w:val="15"/>
                <w:szCs w:val="15"/>
              </w:rPr>
              <w:t>ГОСТ 1770-74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3.2, 3.5.2.1, 3.6.1, 3.7.1, 3.8, 3.10.1</w:t>
            </w:r>
          </w:p>
        </w:tc>
      </w:tr>
      <w:tr w:rsidR="00D62285" w:rsidTr="00D62285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62285">
              <w:rPr>
                <w:color w:val="2D2D2D"/>
                <w:sz w:val="15"/>
                <w:szCs w:val="15"/>
              </w:rPr>
              <w:t>ГОСТ 4204-77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3.5.2.1</w:t>
            </w:r>
          </w:p>
        </w:tc>
      </w:tr>
      <w:tr w:rsidR="00D62285" w:rsidTr="00D62285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62285">
              <w:rPr>
                <w:color w:val="2D2D2D"/>
                <w:sz w:val="15"/>
                <w:szCs w:val="15"/>
              </w:rPr>
              <w:t>ГОСТ 4328-77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3.5.2.1, 3.6.1, 3.10.1</w:t>
            </w:r>
          </w:p>
        </w:tc>
      </w:tr>
      <w:tr w:rsidR="00D62285" w:rsidTr="00D62285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62285">
              <w:rPr>
                <w:color w:val="2D2D2D"/>
                <w:sz w:val="15"/>
                <w:szCs w:val="15"/>
              </w:rPr>
              <w:t>ГОСТ 4919.1-77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3.5.2.1, 3.6.1, 3.10.1</w:t>
            </w:r>
          </w:p>
        </w:tc>
      </w:tr>
      <w:tr w:rsidR="00D62285" w:rsidTr="00D62285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5072-79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3.11.1</w:t>
            </w:r>
          </w:p>
        </w:tc>
      </w:tr>
      <w:tr w:rsidR="00D62285" w:rsidTr="00D62285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62285">
              <w:rPr>
                <w:color w:val="2D2D2D"/>
                <w:sz w:val="15"/>
                <w:szCs w:val="15"/>
              </w:rPr>
              <w:t>ГОСТ 5456-79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3.10.1</w:t>
            </w:r>
          </w:p>
        </w:tc>
      </w:tr>
      <w:tr w:rsidR="00D62285" w:rsidTr="00D62285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62285">
              <w:rPr>
                <w:color w:val="2D2D2D"/>
                <w:sz w:val="15"/>
                <w:szCs w:val="15"/>
              </w:rPr>
              <w:lastRenderedPageBreak/>
              <w:t>ГОСТ 6247-79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D62285" w:rsidTr="00D62285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62285">
              <w:rPr>
                <w:color w:val="2D2D2D"/>
                <w:sz w:val="15"/>
                <w:szCs w:val="15"/>
              </w:rPr>
              <w:t>ГОСТ 6709-72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3.5.2.1, 3.10.1</w:t>
            </w:r>
          </w:p>
        </w:tc>
      </w:tr>
      <w:tr w:rsidR="00D62285" w:rsidTr="00D62285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62285">
              <w:rPr>
                <w:color w:val="2D2D2D"/>
                <w:sz w:val="15"/>
                <w:szCs w:val="15"/>
              </w:rPr>
              <w:t>ГОСТ 9147-80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3.7.1</w:t>
            </w:r>
          </w:p>
        </w:tc>
      </w:tr>
      <w:tr w:rsidR="00D62285" w:rsidTr="00D62285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62285">
              <w:rPr>
                <w:color w:val="2D2D2D"/>
                <w:sz w:val="15"/>
                <w:szCs w:val="15"/>
              </w:rPr>
              <w:t>ГОСТ 9980.1-86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</w:t>
            </w:r>
          </w:p>
        </w:tc>
      </w:tr>
      <w:tr w:rsidR="00D62285" w:rsidTr="00D62285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62285">
              <w:rPr>
                <w:color w:val="2D2D2D"/>
                <w:sz w:val="15"/>
                <w:szCs w:val="15"/>
              </w:rPr>
              <w:t>ГОСТ 9980.2-86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</w:t>
            </w:r>
          </w:p>
        </w:tc>
      </w:tr>
      <w:tr w:rsidR="00D62285" w:rsidTr="00D62285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13950-84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D62285" w:rsidTr="00D62285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14192-77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</w:tr>
      <w:tr w:rsidR="00D62285" w:rsidTr="00D62285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62285">
              <w:rPr>
                <w:color w:val="2D2D2D"/>
                <w:sz w:val="15"/>
                <w:szCs w:val="15"/>
              </w:rPr>
              <w:t>ГОСТ 14870-77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1.3, 3.9</w:t>
            </w:r>
          </w:p>
        </w:tc>
      </w:tr>
      <w:tr w:rsidR="00D62285" w:rsidTr="00D62285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62285">
              <w:rPr>
                <w:color w:val="2D2D2D"/>
                <w:sz w:val="15"/>
                <w:szCs w:val="15"/>
              </w:rPr>
              <w:t>ГОСТ 14871-76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</w:t>
            </w:r>
          </w:p>
        </w:tc>
      </w:tr>
      <w:tr w:rsidR="00D62285" w:rsidTr="00D62285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62285">
              <w:rPr>
                <w:color w:val="2D2D2D"/>
                <w:sz w:val="15"/>
                <w:szCs w:val="15"/>
              </w:rPr>
              <w:t>ГОСТ 17299-78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3.5.2.1, 3.6.1</w:t>
            </w:r>
          </w:p>
        </w:tc>
      </w:tr>
      <w:tr w:rsidR="00D62285" w:rsidTr="00D62285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62285">
              <w:rPr>
                <w:color w:val="2D2D2D"/>
                <w:sz w:val="15"/>
                <w:szCs w:val="15"/>
              </w:rPr>
              <w:t>ГОСТ 18300-87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3.5.2.1, 3.6.1</w:t>
            </w:r>
          </w:p>
        </w:tc>
      </w:tr>
      <w:tr w:rsidR="00D62285" w:rsidTr="00D62285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18522-73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1.3, 3.3</w:t>
            </w:r>
          </w:p>
        </w:tc>
      </w:tr>
      <w:tr w:rsidR="00D62285" w:rsidTr="00D62285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62285">
              <w:rPr>
                <w:color w:val="2D2D2D"/>
                <w:sz w:val="15"/>
                <w:szCs w:val="15"/>
              </w:rPr>
              <w:t>ГОСТ 18995.1-73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1.3, 3.4</w:t>
            </w:r>
          </w:p>
        </w:tc>
      </w:tr>
      <w:tr w:rsidR="00D62285" w:rsidTr="00D62285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62285">
              <w:rPr>
                <w:color w:val="2D2D2D"/>
                <w:sz w:val="15"/>
                <w:szCs w:val="15"/>
              </w:rPr>
              <w:t>ГОСТ 18995.7-73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1.3, 3.8</w:t>
            </w:r>
          </w:p>
        </w:tc>
      </w:tr>
      <w:tr w:rsidR="00D62285" w:rsidTr="00D62285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62285">
              <w:rPr>
                <w:color w:val="2D2D2D"/>
                <w:sz w:val="15"/>
                <w:szCs w:val="15"/>
              </w:rPr>
              <w:t>ГОСТ 19433-88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</w:tr>
      <w:tr w:rsidR="00D62285" w:rsidTr="00D62285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19908-80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3.7.1</w:t>
            </w:r>
          </w:p>
        </w:tc>
      </w:tr>
      <w:tr w:rsidR="00D62285" w:rsidTr="00D62285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20292-74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3.5.2.1, 3.6.1, 3.10.1, 3.11.1</w:t>
            </w:r>
          </w:p>
        </w:tc>
      </w:tr>
      <w:tr w:rsidR="00D62285" w:rsidTr="00D62285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62285">
              <w:rPr>
                <w:color w:val="2D2D2D"/>
                <w:sz w:val="15"/>
                <w:szCs w:val="15"/>
              </w:rPr>
              <w:t>ГОСТ 21029-75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D62285" w:rsidTr="00D62285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62285">
              <w:rPr>
                <w:color w:val="2D2D2D"/>
                <w:sz w:val="15"/>
                <w:szCs w:val="15"/>
              </w:rPr>
              <w:t>ГОСТ 21533-76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1.3, 3.5.1, 3.5.2.3, 3.9</w:t>
            </w:r>
          </w:p>
        </w:tc>
      </w:tr>
      <w:tr w:rsidR="00D62285" w:rsidTr="00D62285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62285">
              <w:rPr>
                <w:color w:val="2D2D2D"/>
                <w:sz w:val="15"/>
                <w:szCs w:val="15"/>
              </w:rPr>
              <w:t>ГОСТ 24104-88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3.5.2.1, 3.7.1</w:t>
            </w:r>
          </w:p>
        </w:tc>
      </w:tr>
      <w:tr w:rsidR="00D62285" w:rsidTr="00D62285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24336-82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3.5.2.1, 3.6.1, 3.7.1, 3.10.1</w:t>
            </w:r>
          </w:p>
        </w:tc>
      </w:tr>
      <w:tr w:rsidR="00D62285" w:rsidTr="00D62285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62285">
              <w:rPr>
                <w:color w:val="2D2D2D"/>
                <w:sz w:val="15"/>
                <w:szCs w:val="15"/>
              </w:rPr>
              <w:t>ГОСТ 24363-80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3.5.2.1, 3.6.1, 3.10.1 </w:t>
            </w:r>
          </w:p>
        </w:tc>
      </w:tr>
      <w:tr w:rsidR="00D62285" w:rsidTr="00D62285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62285">
              <w:rPr>
                <w:color w:val="2D2D2D"/>
                <w:sz w:val="15"/>
                <w:szCs w:val="15"/>
              </w:rPr>
              <w:t>ГОСТ 25336-82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3.5.2.1, 3.6.1, 3.7.1, 3.10.1 </w:t>
            </w:r>
          </w:p>
        </w:tc>
      </w:tr>
      <w:tr w:rsidR="00D62285" w:rsidTr="00D62285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62285">
              <w:rPr>
                <w:color w:val="2D2D2D"/>
                <w:sz w:val="15"/>
                <w:szCs w:val="15"/>
              </w:rPr>
              <w:t>ГОСТ 25794.1-83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3.2а </w:t>
            </w:r>
          </w:p>
        </w:tc>
      </w:tr>
    </w:tbl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</w:t>
      </w:r>
      <w:r>
        <w:rPr>
          <w:color w:val="2D2D2D"/>
          <w:sz w:val="15"/>
          <w:szCs w:val="15"/>
        </w:rPr>
        <w:br/>
        <w:t>* Вероятно ошибка оригинала. Следует читать </w:t>
      </w:r>
      <w:r w:rsidRPr="00D62285">
        <w:rPr>
          <w:color w:val="2D2D2D"/>
          <w:sz w:val="15"/>
          <w:szCs w:val="15"/>
        </w:rPr>
        <w:t>ГОСТ 12.1.007-76</w:t>
      </w:r>
      <w:r>
        <w:rPr>
          <w:color w:val="2D2D2D"/>
          <w:sz w:val="15"/>
          <w:szCs w:val="15"/>
        </w:rPr>
        <w:t>. - Примечание "КОДЕКС".</w:t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 ПЕРЕИЗДАНИЕ (июнь 1993 г.) с Изменениями N 1, 2, 3, 4, утвержденными в августе 1984 г. (ИУС 11-84), марте 1989 г. (ИУС 7-89), мае 1991 г. (ИУС 8-91), декабре 1991 г. (ИУС 4-92)</w:t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 Ограничение срока действия снято Постановлением от 23.05.91 N 730.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Настоящий стандарт распространяется на технические эфиры этиловый и нормальный бутиловый уксусной кислоты (этилацетат и </w:t>
      </w:r>
      <w:proofErr w:type="spellStart"/>
      <w:r>
        <w:rPr>
          <w:color w:val="2D2D2D"/>
          <w:sz w:val="15"/>
          <w:szCs w:val="15"/>
        </w:rPr>
        <w:t>бутилацетат</w:t>
      </w:r>
      <w:proofErr w:type="spellEnd"/>
      <w:r>
        <w:rPr>
          <w:color w:val="2D2D2D"/>
          <w:sz w:val="15"/>
          <w:szCs w:val="15"/>
        </w:rPr>
        <w:t>), изготовляемые для нужд народного хозяйства и для экспорта</w:t>
      </w:r>
      <w:proofErr w:type="gramStart"/>
      <w:r>
        <w:rPr>
          <w:color w:val="2D2D2D"/>
          <w:sz w:val="15"/>
          <w:szCs w:val="15"/>
        </w:rPr>
        <w:t xml:space="preserve">.. </w:t>
      </w:r>
      <w:proofErr w:type="gramEnd"/>
      <w:r>
        <w:rPr>
          <w:color w:val="2D2D2D"/>
          <w:sz w:val="15"/>
          <w:szCs w:val="15"/>
        </w:rPr>
        <w:t xml:space="preserve">Этилацетат получают этерификацией уксусной кислоты этиловым спиртом или каталитической конденсацией уксусного альдегида, </w:t>
      </w:r>
      <w:proofErr w:type="spellStart"/>
      <w:r>
        <w:rPr>
          <w:color w:val="2D2D2D"/>
          <w:sz w:val="15"/>
          <w:szCs w:val="15"/>
        </w:rPr>
        <w:t>бутилацетат</w:t>
      </w:r>
      <w:proofErr w:type="spellEnd"/>
      <w:r>
        <w:rPr>
          <w:color w:val="2D2D2D"/>
          <w:sz w:val="15"/>
          <w:szCs w:val="15"/>
        </w:rPr>
        <w:t xml:space="preserve"> - этерификацией уксусной кислоты бутиловым спиртом.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Формулы: эмпирическая этилацетата</w:t>
      </w:r>
      <w:proofErr w:type="gramStart"/>
      <w:r>
        <w:rPr>
          <w:color w:val="2D2D2D"/>
          <w:sz w:val="15"/>
          <w:szCs w:val="15"/>
        </w:rPr>
        <w:t xml:space="preserve"> С</w:t>
      </w:r>
      <w:proofErr w:type="gramEnd"/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Н</w:t>
      </w:r>
      <w:r>
        <w:rPr>
          <w:color w:val="2D2D2D"/>
          <w:sz w:val="15"/>
          <w:szCs w:val="15"/>
        </w:rPr>
        <w:pict>
          <v:shape id="_x0000_i1043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75pt"/>
        </w:pict>
      </w:r>
      <w:r>
        <w:rPr>
          <w:color w:val="2D2D2D"/>
          <w:sz w:val="15"/>
          <w:szCs w:val="15"/>
        </w:rPr>
        <w:t>О</w:t>
      </w:r>
      <w:r>
        <w:rPr>
          <w:color w:val="2D2D2D"/>
          <w:sz w:val="15"/>
          <w:szCs w:val="15"/>
        </w:rPr>
        <w:pict>
          <v:shape id="_x0000_i1044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бутилацетата</w:t>
      </w:r>
      <w:proofErr w:type="spellEnd"/>
      <w:r>
        <w:rPr>
          <w:color w:val="2D2D2D"/>
          <w:sz w:val="15"/>
          <w:szCs w:val="15"/>
        </w:rPr>
        <w:t xml:space="preserve"> С</w:t>
      </w:r>
      <w:r>
        <w:rPr>
          <w:color w:val="2D2D2D"/>
          <w:sz w:val="15"/>
          <w:szCs w:val="15"/>
        </w:rPr>
        <w:pict>
          <v:shape id="_x0000_i1045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75pt"/>
        </w:pict>
      </w:r>
      <w:r>
        <w:rPr>
          <w:color w:val="2D2D2D"/>
          <w:sz w:val="15"/>
          <w:szCs w:val="15"/>
        </w:rPr>
        <w:t>Н</w:t>
      </w:r>
      <w:r>
        <w:rPr>
          <w:color w:val="2D2D2D"/>
          <w:sz w:val="15"/>
          <w:szCs w:val="15"/>
        </w:rPr>
        <w:pict>
          <v:shape id="_x0000_i1046" type="#_x0000_t75" alt="ГОСТ 8981-78 Эфиры этиловый и нормальный бутиловый уксусной кислоты технические. Технические условия (с Изменениями N 1, 2, 3, 4)" style="width:12.35pt;height:17.2pt"/>
        </w:pict>
      </w:r>
      <w:r>
        <w:rPr>
          <w:color w:val="2D2D2D"/>
          <w:sz w:val="15"/>
          <w:szCs w:val="15"/>
        </w:rPr>
        <w:t>О</w:t>
      </w:r>
      <w:r>
        <w:rPr>
          <w:color w:val="2D2D2D"/>
          <w:sz w:val="15"/>
          <w:szCs w:val="15"/>
        </w:rPr>
        <w:pict>
          <v:shape id="_x0000_i1047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структурная этилацетата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112520" cy="347980"/>
            <wp:effectExtent l="19050" t="0" r="0" b="0"/>
            <wp:docPr id="24" name="Рисунок 24" descr="ГОСТ 8981-78 Эфиры этиловый и нормальный бутиловый уксусной кислоты технические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ОСТ 8981-78 Эфиры этиловый и нормальный бутиловый уксусной кислоты технические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бутилацетата</w:t>
      </w:r>
      <w:proofErr w:type="spellEnd"/>
      <w:r>
        <w:rPr>
          <w:color w:val="2D2D2D"/>
          <w:sz w:val="15"/>
          <w:szCs w:val="15"/>
        </w:rPr>
        <w:t>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132840" cy="347980"/>
            <wp:effectExtent l="19050" t="0" r="0" b="0"/>
            <wp:docPr id="25" name="Рисунок 25" descr="ГОСТ 8981-78 Эфиры этиловый и нормальный бутиловый уксусной кислоты технические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8981-78 Эфиры этиловый и нормальный бутиловый уксусной кислоты технические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Молекулярная масса (по международным атомным массам 1971 г.) этилацетата - 88,11, </w:t>
      </w:r>
      <w:proofErr w:type="spellStart"/>
      <w:r>
        <w:rPr>
          <w:color w:val="2D2D2D"/>
          <w:sz w:val="15"/>
          <w:szCs w:val="15"/>
        </w:rPr>
        <w:t>бутилацетата</w:t>
      </w:r>
      <w:proofErr w:type="spellEnd"/>
      <w:r>
        <w:rPr>
          <w:color w:val="2D2D2D"/>
          <w:sz w:val="15"/>
          <w:szCs w:val="15"/>
        </w:rPr>
        <w:t xml:space="preserve"> - 116,16.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Требования настоящего стандарта являются обязательными, кроме требований пп.6, 7, 9 и 10 табл.2.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2, 4).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МАРКИ И ТЕХНИЧЕСКИЕ ТРЕБОВАНИЯ</w:t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1.1. Этилацетат и </w:t>
      </w:r>
      <w:proofErr w:type="spellStart"/>
      <w:r>
        <w:rPr>
          <w:color w:val="2D2D2D"/>
          <w:sz w:val="15"/>
          <w:szCs w:val="15"/>
        </w:rPr>
        <w:t>бутилацетат</w:t>
      </w:r>
      <w:proofErr w:type="spellEnd"/>
      <w:r>
        <w:rPr>
          <w:color w:val="2D2D2D"/>
          <w:sz w:val="15"/>
          <w:szCs w:val="15"/>
        </w:rPr>
        <w:t xml:space="preserve"> должны быть изготовлены в соответствия с требованиями настоящего стандарта по технологическому регламенту, утвержденному в установленном порядке.</w:t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 xml:space="preserve">1.2. В зависимости от получения и назначения этилацетат и </w:t>
      </w:r>
      <w:proofErr w:type="spellStart"/>
      <w:r>
        <w:rPr>
          <w:color w:val="2D2D2D"/>
          <w:sz w:val="15"/>
          <w:szCs w:val="15"/>
        </w:rPr>
        <w:t>бутилацетат</w:t>
      </w:r>
      <w:proofErr w:type="spellEnd"/>
      <w:r>
        <w:rPr>
          <w:color w:val="2D2D2D"/>
          <w:sz w:val="15"/>
          <w:szCs w:val="15"/>
        </w:rPr>
        <w:t xml:space="preserve"> выпускают марок и сортов, указанных в табл.1.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82"/>
        <w:gridCol w:w="1997"/>
        <w:gridCol w:w="6410"/>
      </w:tblGrid>
      <w:tr w:rsidR="00D62285" w:rsidTr="00D62285">
        <w:trPr>
          <w:trHeight w:val="15"/>
        </w:trPr>
        <w:tc>
          <w:tcPr>
            <w:tcW w:w="2218" w:type="dxa"/>
            <w:hideMark/>
          </w:tcPr>
          <w:p w:rsidR="00D62285" w:rsidRDefault="00D62285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D62285" w:rsidRDefault="00D62285">
            <w:pPr>
              <w:rPr>
                <w:sz w:val="2"/>
                <w:szCs w:val="24"/>
              </w:rPr>
            </w:pPr>
          </w:p>
        </w:tc>
        <w:tc>
          <w:tcPr>
            <w:tcW w:w="7207" w:type="dxa"/>
            <w:hideMark/>
          </w:tcPr>
          <w:p w:rsidR="00D62285" w:rsidRDefault="00D62285">
            <w:pPr>
              <w:rPr>
                <w:sz w:val="2"/>
                <w:szCs w:val="24"/>
              </w:rPr>
            </w:pPr>
          </w:p>
        </w:tc>
      </w:tr>
      <w:tr w:rsidR="00D62285" w:rsidTr="00D62285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продукта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ОКП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Область применения</w:t>
            </w:r>
          </w:p>
        </w:tc>
      </w:tr>
      <w:tr w:rsidR="00D62285" w:rsidTr="00D62285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Этилацетат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24 3521 0100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285" w:rsidRDefault="00D62285">
            <w:pPr>
              <w:rPr>
                <w:sz w:val="24"/>
                <w:szCs w:val="24"/>
              </w:rPr>
            </w:pPr>
          </w:p>
        </w:tc>
      </w:tr>
      <w:tr w:rsidR="00D62285" w:rsidTr="00D62285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марки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А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24 3521 0130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синтеза химических продуктов и в качестве растворителя в различных отраслях промышленности</w:t>
            </w:r>
          </w:p>
        </w:tc>
      </w:tr>
      <w:tr w:rsidR="00D62285" w:rsidTr="00D62285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высший сорт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24 3521 0132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285" w:rsidRDefault="00D62285">
            <w:pPr>
              <w:rPr>
                <w:sz w:val="24"/>
                <w:szCs w:val="24"/>
              </w:rPr>
            </w:pPr>
          </w:p>
        </w:tc>
      </w:tr>
      <w:tr w:rsidR="00D62285" w:rsidTr="00D62285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1-й сорт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24 3521 0133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качестве растворителя в различных отраслях промышленности</w:t>
            </w:r>
          </w:p>
        </w:tc>
      </w:tr>
      <w:tr w:rsidR="00D62285" w:rsidTr="00D62285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марки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Б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24 3521 0140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285" w:rsidRDefault="00D62285">
            <w:pPr>
              <w:rPr>
                <w:sz w:val="24"/>
                <w:szCs w:val="24"/>
              </w:rPr>
            </w:pPr>
          </w:p>
        </w:tc>
      </w:tr>
      <w:tr w:rsidR="00D62285" w:rsidTr="00D62285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Бутилацетат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24 3541 0100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285" w:rsidRDefault="00D62285">
            <w:pPr>
              <w:rPr>
                <w:sz w:val="24"/>
                <w:szCs w:val="24"/>
              </w:rPr>
            </w:pPr>
          </w:p>
        </w:tc>
      </w:tr>
      <w:tr w:rsidR="00D62285" w:rsidTr="00D62285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марки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А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24 3541 0130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синтеза химических продуктов и в качестве растворителя в различных отраслях промышленности</w:t>
            </w:r>
          </w:p>
        </w:tc>
      </w:tr>
      <w:tr w:rsidR="00D62285" w:rsidTr="00D62285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марки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Б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24 3541 0140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качестве растворителя в различных отраслях промышленности</w:t>
            </w:r>
          </w:p>
        </w:tc>
      </w:tr>
    </w:tbl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1.3. По физико-химическим показателям этилацетат и </w:t>
      </w:r>
      <w:proofErr w:type="spellStart"/>
      <w:r>
        <w:rPr>
          <w:color w:val="2D2D2D"/>
          <w:sz w:val="15"/>
          <w:szCs w:val="15"/>
        </w:rPr>
        <w:t>бутилацетат</w:t>
      </w:r>
      <w:proofErr w:type="spellEnd"/>
      <w:r>
        <w:rPr>
          <w:color w:val="2D2D2D"/>
          <w:sz w:val="15"/>
          <w:szCs w:val="15"/>
        </w:rPr>
        <w:t xml:space="preserve"> должны соответствовать требованиям и нормам, указанным в табл.2.</w:t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1.2; 1.3.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 2, 3).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ПРАВИЛА ПРИЕМКИ</w:t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 Правила приемки - по </w:t>
      </w:r>
      <w:r w:rsidRPr="00D62285">
        <w:rPr>
          <w:color w:val="2D2D2D"/>
          <w:sz w:val="15"/>
          <w:szCs w:val="15"/>
        </w:rPr>
        <w:t>ГОСТ 9980.1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2.2. Массовую долю нелетучего остатка, температурные пределы перегонки при давлении 101,3 кПа (760 мм </w:t>
      </w:r>
      <w:proofErr w:type="spellStart"/>
      <w:r>
        <w:rPr>
          <w:color w:val="2D2D2D"/>
          <w:sz w:val="15"/>
          <w:szCs w:val="15"/>
        </w:rPr>
        <w:t>рт.ст</w:t>
      </w:r>
      <w:proofErr w:type="spellEnd"/>
      <w:r>
        <w:rPr>
          <w:color w:val="2D2D2D"/>
          <w:sz w:val="15"/>
          <w:szCs w:val="15"/>
        </w:rPr>
        <w:t>.), массовую долю альдегидов в пересчете на уксусный альдегид и относительную летучесть (по этиловому эфиру) определяют по требованию потребителя.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4).</w:t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 При поставке продуктов на экспорт все требования табл.2 являются обязательными, кроме п.10 "Относительная летучесть (по этиловому эфиру)".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(Введен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4).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МЕТОДЫ АНАЛИЗА</w:t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 Методы отбора проб - по </w:t>
      </w:r>
      <w:r w:rsidRPr="00D62285">
        <w:rPr>
          <w:color w:val="2D2D2D"/>
          <w:sz w:val="15"/>
          <w:szCs w:val="15"/>
        </w:rPr>
        <w:t>ГОСТ 9980.2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3.2а. Условия проведения анализа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Растворы точной концентрации готовят по </w:t>
      </w:r>
      <w:r w:rsidRPr="00D62285">
        <w:rPr>
          <w:color w:val="2D2D2D"/>
          <w:sz w:val="15"/>
          <w:szCs w:val="15"/>
        </w:rPr>
        <w:t>ГОСТ 25794.1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Допускается применение других средств измерения с метрологическими характеристиками и оборудования с техническими характеристиками не хуже, а также реактивов по качеству не </w:t>
      </w:r>
      <w:proofErr w:type="gramStart"/>
      <w:r>
        <w:rPr>
          <w:color w:val="2D2D2D"/>
          <w:sz w:val="15"/>
          <w:szCs w:val="15"/>
        </w:rPr>
        <w:t>ниже указанных</w:t>
      </w:r>
      <w:proofErr w:type="gramEnd"/>
      <w:r>
        <w:rPr>
          <w:color w:val="2D2D2D"/>
          <w:sz w:val="15"/>
          <w:szCs w:val="15"/>
        </w:rPr>
        <w:t xml:space="preserve"> в настоящем стандарте.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61"/>
        <w:gridCol w:w="1029"/>
        <w:gridCol w:w="1174"/>
        <w:gridCol w:w="699"/>
        <w:gridCol w:w="1163"/>
        <w:gridCol w:w="1008"/>
        <w:gridCol w:w="2455"/>
      </w:tblGrid>
      <w:tr w:rsidR="00D62285" w:rsidTr="00D62285">
        <w:trPr>
          <w:trHeight w:val="15"/>
        </w:trPr>
        <w:tc>
          <w:tcPr>
            <w:tcW w:w="3326" w:type="dxa"/>
            <w:hideMark/>
          </w:tcPr>
          <w:p w:rsidR="00D62285" w:rsidRDefault="00D6228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62285" w:rsidRDefault="00D6228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62285" w:rsidRDefault="00D62285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62285" w:rsidRDefault="00D6228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62285" w:rsidRDefault="00D6228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62285" w:rsidRDefault="00D62285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D62285" w:rsidRDefault="00D62285">
            <w:pPr>
              <w:rPr>
                <w:sz w:val="2"/>
                <w:szCs w:val="24"/>
              </w:rPr>
            </w:pPr>
          </w:p>
        </w:tc>
      </w:tr>
      <w:tr w:rsidR="00D62285" w:rsidTr="00D62285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 для марки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rPr>
                <w:sz w:val="24"/>
                <w:szCs w:val="24"/>
              </w:rPr>
            </w:pPr>
          </w:p>
        </w:tc>
      </w:tr>
      <w:tr w:rsidR="00D62285" w:rsidTr="00D62285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Этилацетат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Бутилацегат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 анализа</w:t>
            </w:r>
          </w:p>
        </w:tc>
      </w:tr>
      <w:tr w:rsidR="00D62285" w:rsidTr="00D62285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62285" w:rsidTr="00D62285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высший сорт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1-й сорт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62285" w:rsidTr="00D62285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1. Внешний </w:t>
            </w:r>
            <w:proofErr w:type="spellStart"/>
            <w:r>
              <w:rPr>
                <w:color w:val="2D2D2D"/>
                <w:sz w:val="15"/>
                <w:szCs w:val="15"/>
              </w:rPr>
              <w:t>нид</w:t>
            </w:r>
            <w:proofErr w:type="spellEnd"/>
          </w:p>
        </w:tc>
        <w:tc>
          <w:tcPr>
            <w:tcW w:w="55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Прозрачная жидкость без механических примесей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п.3.2</w:t>
            </w:r>
          </w:p>
        </w:tc>
      </w:tr>
      <w:tr w:rsidR="00D62285" w:rsidTr="00D62285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2. Цветность, единицы </w:t>
            </w:r>
            <w:proofErr w:type="spellStart"/>
            <w:r>
              <w:rPr>
                <w:color w:val="2D2D2D"/>
                <w:sz w:val="15"/>
                <w:szCs w:val="15"/>
              </w:rPr>
              <w:t>Хазена</w:t>
            </w:r>
            <w:proofErr w:type="spellEnd"/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ГОСТ 18522* и п.3.3 настоящего стандарта</w:t>
            </w:r>
          </w:p>
        </w:tc>
      </w:tr>
      <w:tr w:rsidR="00D62285" w:rsidTr="00D62285">
        <w:tc>
          <w:tcPr>
            <w:tcW w:w="11642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_______________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t>* Действует </w:t>
            </w:r>
            <w:r w:rsidRPr="00D62285">
              <w:rPr>
                <w:color w:val="2D2D2D"/>
                <w:sz w:val="15"/>
                <w:szCs w:val="15"/>
              </w:rPr>
              <w:t>ГОСТ 18522-93</w:t>
            </w:r>
            <w:r>
              <w:rPr>
                <w:color w:val="2D2D2D"/>
                <w:sz w:val="15"/>
                <w:szCs w:val="15"/>
              </w:rPr>
              <w:t>, здесь и далее по тексту. - Примечание "КОДЕКС". </w:t>
            </w:r>
          </w:p>
        </w:tc>
      </w:tr>
      <w:tr w:rsidR="00D62285" w:rsidTr="00D62285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3. Плотность при 20</w:t>
            </w:r>
            <w:proofErr w:type="gramStart"/>
            <w:r>
              <w:rPr>
                <w:color w:val="2D2D2D"/>
                <w:sz w:val="15"/>
                <w:szCs w:val="15"/>
              </w:rPr>
              <w:t>°С</w:t>
            </w:r>
            <w:proofErr w:type="gramEnd"/>
            <w:r>
              <w:rPr>
                <w:color w:val="2D2D2D"/>
                <w:sz w:val="15"/>
                <w:szCs w:val="15"/>
              </w:rPr>
              <w:t>, г/см</w:t>
            </w:r>
            <w:r>
              <w:rPr>
                <w:color w:val="2D2D2D"/>
                <w:sz w:val="15"/>
                <w:szCs w:val="15"/>
              </w:rPr>
              <w:pict>
                <v:shape id="_x0000_i1050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0,898-</w:t>
            </w:r>
            <w:r>
              <w:rPr>
                <w:color w:val="2D2D2D"/>
                <w:sz w:val="15"/>
                <w:szCs w:val="15"/>
              </w:rPr>
              <w:br/>
              <w:t>0,900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0,897-</w:t>
            </w:r>
            <w:r>
              <w:rPr>
                <w:color w:val="2D2D2D"/>
                <w:sz w:val="15"/>
                <w:szCs w:val="15"/>
              </w:rPr>
              <w:br/>
              <w:t>0,900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0,890-</w:t>
            </w:r>
            <w:r>
              <w:rPr>
                <w:color w:val="2D2D2D"/>
                <w:sz w:val="15"/>
                <w:szCs w:val="15"/>
              </w:rPr>
              <w:br/>
              <w:t>0,900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0,880-</w:t>
            </w:r>
            <w:r>
              <w:rPr>
                <w:color w:val="2D2D2D"/>
                <w:sz w:val="15"/>
                <w:szCs w:val="15"/>
              </w:rPr>
              <w:br/>
              <w:t>0,882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0,873-</w:t>
            </w:r>
            <w:r>
              <w:rPr>
                <w:color w:val="2D2D2D"/>
                <w:sz w:val="15"/>
                <w:szCs w:val="15"/>
              </w:rPr>
              <w:br/>
              <w:t>0,875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D62285">
              <w:rPr>
                <w:color w:val="2D2D2D"/>
                <w:sz w:val="15"/>
                <w:szCs w:val="15"/>
              </w:rPr>
              <w:t>ГОСТ 18995.1</w:t>
            </w:r>
            <w:r>
              <w:rPr>
                <w:color w:val="2D2D2D"/>
                <w:sz w:val="15"/>
                <w:szCs w:val="15"/>
              </w:rPr>
              <w:t>, разд.1 и п.3.4 настоящего стандарта </w:t>
            </w:r>
          </w:p>
        </w:tc>
      </w:tr>
      <w:tr w:rsidR="00D62285" w:rsidTr="00D62285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4.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Mac</w:t>
            </w:r>
            <w:proofErr w:type="gramEnd"/>
            <w:r>
              <w:rPr>
                <w:color w:val="2D2D2D"/>
                <w:sz w:val="15"/>
                <w:szCs w:val="15"/>
              </w:rPr>
              <w:t>совая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доля основного вещества, %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менее 99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менее 98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91±1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менее 99,0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91±1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D62285">
              <w:rPr>
                <w:color w:val="2D2D2D"/>
                <w:sz w:val="15"/>
                <w:szCs w:val="15"/>
              </w:rPr>
              <w:t>ГОСТ 21533</w:t>
            </w:r>
            <w:r>
              <w:rPr>
                <w:color w:val="2D2D2D"/>
                <w:sz w:val="15"/>
                <w:szCs w:val="15"/>
              </w:rPr>
              <w:t> и п.3.5 настоящего стандарта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D62285" w:rsidTr="00D62285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Массовая доля кислот в пересчете на уксусную кислоту, %, не более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п.3.6</w:t>
            </w:r>
          </w:p>
        </w:tc>
      </w:tr>
      <w:tr w:rsidR="00D62285" w:rsidTr="00D62285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Массовая доля нелетучего остатка, %, не более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п.3.7</w:t>
            </w:r>
          </w:p>
        </w:tc>
      </w:tr>
      <w:tr w:rsidR="00D62285" w:rsidTr="00D62285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7. Температурные пределы перегонки при давлении 101,3 кПа (760 мм </w:t>
            </w:r>
            <w:proofErr w:type="spellStart"/>
            <w:r>
              <w:rPr>
                <w:color w:val="2D2D2D"/>
                <w:sz w:val="15"/>
                <w:szCs w:val="15"/>
              </w:rPr>
              <w:t>рт.ст</w:t>
            </w:r>
            <w:proofErr w:type="spellEnd"/>
            <w:r>
              <w:rPr>
                <w:color w:val="2D2D2D"/>
                <w:sz w:val="15"/>
                <w:szCs w:val="15"/>
              </w:rPr>
              <w:t>.): 95% (по объему) продукта должно отгоняться в пределах температур,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75-78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74-79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70-80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122-127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118-128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D62285">
              <w:rPr>
                <w:color w:val="2D2D2D"/>
                <w:sz w:val="15"/>
                <w:szCs w:val="15"/>
              </w:rPr>
              <w:t>ГОСТ 18995.7</w:t>
            </w:r>
            <w:r>
              <w:rPr>
                <w:color w:val="2D2D2D"/>
                <w:sz w:val="15"/>
                <w:szCs w:val="15"/>
              </w:rPr>
              <w:t>, разд.2, и п.3.8 настоящего стандарта</w:t>
            </w:r>
          </w:p>
        </w:tc>
      </w:tr>
      <w:tr w:rsidR="00D62285" w:rsidTr="00D62285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 Массовая доля воды, %, не более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D62285">
              <w:rPr>
                <w:color w:val="2D2D2D"/>
                <w:sz w:val="15"/>
                <w:szCs w:val="15"/>
              </w:rPr>
              <w:t>ГОСТ 14870</w:t>
            </w:r>
            <w:r>
              <w:rPr>
                <w:color w:val="2D2D2D"/>
                <w:sz w:val="15"/>
                <w:szCs w:val="15"/>
              </w:rPr>
              <w:t> и п.3.9 настоящего стандарта</w:t>
            </w:r>
          </w:p>
        </w:tc>
      </w:tr>
      <w:tr w:rsidR="00D62285" w:rsidTr="00D62285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 Массовая доля альдегидов в пересчете на уксусный альдегид, %, не более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 </w:t>
            </w:r>
            <w:proofErr w:type="spellStart"/>
            <w:r>
              <w:rPr>
                <w:color w:val="2D2D2D"/>
                <w:sz w:val="15"/>
                <w:szCs w:val="15"/>
              </w:rPr>
              <w:t>норм</w:t>
            </w:r>
            <w:proofErr w:type="gramStart"/>
            <w:r>
              <w:rPr>
                <w:color w:val="2D2D2D"/>
                <w:sz w:val="15"/>
                <w:szCs w:val="15"/>
              </w:rPr>
              <w:t>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руется</w:t>
            </w:r>
            <w:proofErr w:type="spellEnd"/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п.3.10</w:t>
            </w:r>
          </w:p>
        </w:tc>
      </w:tr>
      <w:tr w:rsidR="00D62285" w:rsidTr="00D62285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10. Относительная летучесть (по этиловому эфиру)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2-3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2-3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2-3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8-13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8-13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п.3.11</w:t>
            </w:r>
          </w:p>
        </w:tc>
      </w:tr>
    </w:tbl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Примечания:</w:t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 </w:t>
      </w:r>
      <w:proofErr w:type="gramStart"/>
      <w:r>
        <w:rPr>
          <w:color w:val="2D2D2D"/>
          <w:sz w:val="15"/>
          <w:szCs w:val="15"/>
        </w:rPr>
        <w:t xml:space="preserve">(Исключено,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Массовую долю альдегидов в пересчете на уксусный альдегид проверяют в этилацетате, полученном методом каталитической конденсации уксусного альдегида.</w:t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При определении массовой доли основного вещества газохроматографическим методом показатели 3 и 7 таблицы не определяют.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3.2. </w:t>
      </w:r>
      <w:proofErr w:type="gramStart"/>
      <w:r>
        <w:rPr>
          <w:color w:val="2D2D2D"/>
          <w:sz w:val="15"/>
          <w:szCs w:val="15"/>
        </w:rPr>
        <w:t>Определение внешнего вида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Пробу анализируемого эфира перемешивают, 50 см</w:t>
      </w:r>
      <w:r>
        <w:rPr>
          <w:color w:val="2D2D2D"/>
          <w:sz w:val="15"/>
          <w:szCs w:val="15"/>
        </w:rPr>
        <w:pict>
          <v:shape id="_x0000_i1051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 наливают в чистый сухой цилиндр вместимостью 100 см</w:t>
      </w:r>
      <w:r>
        <w:rPr>
          <w:color w:val="2D2D2D"/>
          <w:sz w:val="15"/>
          <w:szCs w:val="15"/>
        </w:rPr>
        <w:pict>
          <v:shape id="_x0000_i1052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 по </w:t>
      </w:r>
      <w:r w:rsidRPr="00D62285">
        <w:rPr>
          <w:color w:val="2D2D2D"/>
          <w:sz w:val="15"/>
          <w:szCs w:val="15"/>
        </w:rPr>
        <w:t>ГОСТ 1770</w:t>
      </w:r>
      <w:r>
        <w:rPr>
          <w:color w:val="2D2D2D"/>
          <w:sz w:val="15"/>
          <w:szCs w:val="15"/>
        </w:rPr>
        <w:t> из прозрачного бесцветного стекла и определяют внешний вид в проходящем свете.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 Цветность определяют по </w:t>
      </w:r>
      <w:r w:rsidRPr="00D62285">
        <w:rPr>
          <w:color w:val="2D2D2D"/>
          <w:sz w:val="15"/>
          <w:szCs w:val="15"/>
        </w:rPr>
        <w:t>ГОСТ 18522</w:t>
      </w:r>
      <w:r>
        <w:rPr>
          <w:color w:val="2D2D2D"/>
          <w:sz w:val="15"/>
          <w:szCs w:val="15"/>
        </w:rPr>
        <w:t> визуальным методом.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Допускается проводить определение сравнением с </w:t>
      </w:r>
      <w:proofErr w:type="spellStart"/>
      <w:r>
        <w:rPr>
          <w:color w:val="2D2D2D"/>
          <w:sz w:val="15"/>
          <w:szCs w:val="15"/>
        </w:rPr>
        <w:t>бихроматной</w:t>
      </w:r>
      <w:proofErr w:type="spellEnd"/>
      <w:r>
        <w:rPr>
          <w:color w:val="2D2D2D"/>
          <w:sz w:val="15"/>
          <w:szCs w:val="15"/>
        </w:rPr>
        <w:t xml:space="preserve"> шкалой, приготовленной по </w:t>
      </w:r>
      <w:r w:rsidRPr="00D62285">
        <w:rPr>
          <w:color w:val="2D2D2D"/>
          <w:sz w:val="15"/>
          <w:szCs w:val="15"/>
        </w:rPr>
        <w:t>ГОСТ 14871</w:t>
      </w:r>
      <w:r>
        <w:rPr>
          <w:color w:val="2D2D2D"/>
          <w:sz w:val="15"/>
          <w:szCs w:val="15"/>
        </w:rPr>
        <w:t xml:space="preserve">, для этилацетата марки А 1-го сорта и марки Б, </w:t>
      </w:r>
      <w:proofErr w:type="spellStart"/>
      <w:r>
        <w:rPr>
          <w:color w:val="2D2D2D"/>
          <w:sz w:val="15"/>
          <w:szCs w:val="15"/>
        </w:rPr>
        <w:t>бутилацетата</w:t>
      </w:r>
      <w:proofErr w:type="spellEnd"/>
      <w:r>
        <w:rPr>
          <w:color w:val="2D2D2D"/>
          <w:sz w:val="15"/>
          <w:szCs w:val="15"/>
        </w:rPr>
        <w:t xml:space="preserve"> марок А и Б. При этом цветность анализируемого продукта не должна превышать цветность сравнения концентрацией 2 мг </w:t>
      </w:r>
      <w:proofErr w:type="spellStart"/>
      <w:r>
        <w:rPr>
          <w:color w:val="2D2D2D"/>
          <w:sz w:val="15"/>
          <w:szCs w:val="15"/>
        </w:rPr>
        <w:t>двухромовокислого</w:t>
      </w:r>
      <w:proofErr w:type="spellEnd"/>
      <w:r>
        <w:rPr>
          <w:color w:val="2D2D2D"/>
          <w:sz w:val="15"/>
          <w:szCs w:val="15"/>
        </w:rPr>
        <w:t xml:space="preserve"> калия в 1 дм</w:t>
      </w:r>
      <w:r>
        <w:rPr>
          <w:color w:val="2D2D2D"/>
          <w:sz w:val="15"/>
          <w:szCs w:val="15"/>
        </w:rPr>
        <w:pict>
          <v:shape id="_x0000_i1053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proofErr w:type="gramStart"/>
      <w:r>
        <w:rPr>
          <w:color w:val="2D2D2D"/>
          <w:sz w:val="15"/>
          <w:szCs w:val="15"/>
        </w:rPr>
        <w:t>)р</w:t>
      </w:r>
      <w:proofErr w:type="gramEnd"/>
      <w:r>
        <w:rPr>
          <w:color w:val="2D2D2D"/>
          <w:sz w:val="15"/>
          <w:szCs w:val="15"/>
        </w:rPr>
        <w:t>аствора, полученного разбавлением основного раствора в 500 раз.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разногласиях в оценке цветности анализируемого продукта определение проводят по </w:t>
      </w:r>
      <w:r w:rsidRPr="00D62285">
        <w:rPr>
          <w:color w:val="2D2D2D"/>
          <w:sz w:val="15"/>
          <w:szCs w:val="15"/>
        </w:rPr>
        <w:t>ГОСТ 18522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 Плотность при 20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определяют по </w:t>
      </w:r>
      <w:r w:rsidRPr="00D62285">
        <w:rPr>
          <w:color w:val="2D2D2D"/>
          <w:sz w:val="15"/>
          <w:szCs w:val="15"/>
        </w:rPr>
        <w:t>ГОСТ 18995.1</w:t>
      </w:r>
      <w:r>
        <w:rPr>
          <w:color w:val="2D2D2D"/>
          <w:sz w:val="15"/>
          <w:szCs w:val="15"/>
        </w:rPr>
        <w:t>, разд.1. Допускается определять плотность при температуре анализируемого продукта (20±5) °С, при этом средняя температурная поправка плотности (</w:t>
      </w:r>
      <w:r>
        <w:rPr>
          <w:color w:val="2D2D2D"/>
          <w:sz w:val="15"/>
          <w:szCs w:val="15"/>
        </w:rPr>
        <w:pict>
          <v:shape id="_x0000_i1054" type="#_x0000_t75" alt="ГОСТ 8981-78 Эфиры этиловый и нормальный бутиловый уксусной кислоты технические. Технические условия (с Изменениями N 1, 2, 3, 4)" style="width:11.3pt;height:11.3pt"/>
        </w:pict>
      </w:r>
      <w:r>
        <w:rPr>
          <w:color w:val="2D2D2D"/>
          <w:sz w:val="15"/>
          <w:szCs w:val="15"/>
        </w:rPr>
        <w:t>) на 1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для этилацетата и </w:t>
      </w:r>
      <w:proofErr w:type="spellStart"/>
      <w:r>
        <w:rPr>
          <w:color w:val="2D2D2D"/>
          <w:sz w:val="15"/>
          <w:szCs w:val="15"/>
        </w:rPr>
        <w:t>бутилацетата</w:t>
      </w:r>
      <w:proofErr w:type="spellEnd"/>
      <w:r>
        <w:rPr>
          <w:color w:val="2D2D2D"/>
          <w:sz w:val="15"/>
          <w:szCs w:val="15"/>
        </w:rPr>
        <w:t xml:space="preserve"> 0,001 г/см</w:t>
      </w:r>
      <w:r>
        <w:rPr>
          <w:color w:val="2D2D2D"/>
          <w:sz w:val="15"/>
          <w:szCs w:val="15"/>
        </w:rPr>
        <w:pict>
          <v:shape id="_x0000_i1055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. Для анализа используют стеклянный лабораторный термометр с ценой деления 0,1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 N 1).</w:t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3.5. Определение массовой доли основного вещества</w:t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3.5.1. Массовую долю основного вещества определяют газохроматографическим методом по </w:t>
      </w:r>
      <w:r w:rsidRPr="00D62285">
        <w:rPr>
          <w:color w:val="2D2D2D"/>
          <w:sz w:val="15"/>
          <w:szCs w:val="15"/>
        </w:rPr>
        <w:t>ГОСТ 21533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массовую долю основного вещества в этилацетате марок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и Б и в </w:t>
      </w:r>
      <w:proofErr w:type="spellStart"/>
      <w:r>
        <w:rPr>
          <w:color w:val="2D2D2D"/>
          <w:sz w:val="15"/>
          <w:szCs w:val="15"/>
        </w:rPr>
        <w:t>бутилацетате</w:t>
      </w:r>
      <w:proofErr w:type="spellEnd"/>
      <w:r>
        <w:rPr>
          <w:color w:val="2D2D2D"/>
          <w:sz w:val="15"/>
          <w:szCs w:val="15"/>
        </w:rPr>
        <w:t xml:space="preserve"> марки Б определять методом омыления.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3.5.2. Определение массовой доли основного вещества методом омыления</w:t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3.5.2.1. Аппаратура, реактивы и посуда</w:t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Весы лабораторные по </w:t>
      </w:r>
      <w:r w:rsidRPr="00D62285">
        <w:rPr>
          <w:color w:val="2D2D2D"/>
          <w:sz w:val="15"/>
          <w:szCs w:val="15"/>
        </w:rPr>
        <w:t>ГОСТ 24104</w:t>
      </w:r>
      <w:r>
        <w:rPr>
          <w:color w:val="2D2D2D"/>
          <w:sz w:val="15"/>
          <w:szCs w:val="15"/>
        </w:rPr>
        <w:t>* 2-го класса точности с наибольшим пределом взвешивания 200 г.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D62285">
        <w:rPr>
          <w:color w:val="2D2D2D"/>
          <w:sz w:val="15"/>
          <w:szCs w:val="15"/>
        </w:rPr>
        <w:t>ГОСТ 24104-2001</w:t>
      </w:r>
      <w:r>
        <w:rPr>
          <w:color w:val="2D2D2D"/>
          <w:sz w:val="15"/>
          <w:szCs w:val="15"/>
        </w:rPr>
        <w:t>, здесь и далее по тексту. - Примечание "КОДЕКС".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Натрия гидроокись по </w:t>
      </w:r>
      <w:r w:rsidRPr="00D62285">
        <w:rPr>
          <w:color w:val="2D2D2D"/>
          <w:sz w:val="15"/>
          <w:szCs w:val="15"/>
        </w:rPr>
        <w:t>ГОСТ 4328</w:t>
      </w:r>
      <w:r>
        <w:rPr>
          <w:color w:val="2D2D2D"/>
          <w:sz w:val="15"/>
          <w:szCs w:val="15"/>
        </w:rPr>
        <w:t> или калия гидроокись по </w:t>
      </w:r>
      <w:r w:rsidRPr="00D62285">
        <w:rPr>
          <w:color w:val="2D2D2D"/>
          <w:sz w:val="15"/>
          <w:szCs w:val="15"/>
        </w:rPr>
        <w:t>ГОСТ 24363</w:t>
      </w:r>
      <w:r>
        <w:rPr>
          <w:color w:val="2D2D2D"/>
          <w:sz w:val="15"/>
          <w:szCs w:val="15"/>
        </w:rPr>
        <w:t>, раствор концентрации </w:t>
      </w:r>
      <w:r>
        <w:rPr>
          <w:color w:val="2D2D2D"/>
          <w:sz w:val="15"/>
          <w:szCs w:val="15"/>
        </w:rPr>
        <w:pict>
          <v:shape id="_x0000_i1056" type="#_x0000_t75" alt="ГОСТ 8981-78 Эфиры этиловый и нормальный бутиловый уксусной кислоты технические. Технические условия (с Изменениями N 1, 2, 3, 4)" style="width:9.15pt;height:11.3pt"/>
        </w:pict>
      </w:r>
      <w:r>
        <w:rPr>
          <w:color w:val="2D2D2D"/>
          <w:sz w:val="15"/>
          <w:szCs w:val="15"/>
        </w:rPr>
        <w:t>(</w:t>
      </w:r>
      <w:proofErr w:type="spellStart"/>
      <w:r>
        <w:rPr>
          <w:color w:val="2D2D2D"/>
          <w:sz w:val="15"/>
          <w:szCs w:val="15"/>
        </w:rPr>
        <w:t>NaOH</w:t>
      </w:r>
      <w:proofErr w:type="spellEnd"/>
      <w:r>
        <w:rPr>
          <w:color w:val="2D2D2D"/>
          <w:sz w:val="15"/>
          <w:szCs w:val="15"/>
        </w:rPr>
        <w:t>) или </w:t>
      </w:r>
      <w:r>
        <w:rPr>
          <w:color w:val="2D2D2D"/>
          <w:sz w:val="15"/>
          <w:szCs w:val="15"/>
        </w:rPr>
        <w:pict>
          <v:shape id="_x0000_i1057" type="#_x0000_t75" alt="ГОСТ 8981-78 Эфиры этиловый и нормальный бутиловый уксусной кислоты технические. Технические условия (с Изменениями N 1, 2, 3, 4)" style="width:9.15pt;height:11.3pt"/>
        </w:pict>
      </w:r>
      <w:r>
        <w:rPr>
          <w:color w:val="2D2D2D"/>
          <w:sz w:val="15"/>
          <w:szCs w:val="15"/>
        </w:rPr>
        <w:t>(</w:t>
      </w:r>
      <w:proofErr w:type="gramStart"/>
      <w:r>
        <w:rPr>
          <w:color w:val="2D2D2D"/>
          <w:sz w:val="15"/>
          <w:szCs w:val="15"/>
        </w:rPr>
        <w:t>K</w:t>
      </w:r>
      <w:proofErr w:type="gramEnd"/>
      <w:r>
        <w:rPr>
          <w:color w:val="2D2D2D"/>
          <w:sz w:val="15"/>
          <w:szCs w:val="15"/>
        </w:rPr>
        <w:t>ОН)=1 моль/дм</w:t>
      </w:r>
      <w:r>
        <w:rPr>
          <w:color w:val="2D2D2D"/>
          <w:sz w:val="15"/>
          <w:szCs w:val="15"/>
        </w:rPr>
        <w:pict>
          <v:shape id="_x0000_i1058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 (1 н.).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Кислота серная по </w:t>
      </w:r>
      <w:r w:rsidRPr="00D62285">
        <w:rPr>
          <w:color w:val="2D2D2D"/>
          <w:sz w:val="15"/>
          <w:szCs w:val="15"/>
        </w:rPr>
        <w:t>ГОСТ 4204</w:t>
      </w:r>
      <w:r>
        <w:rPr>
          <w:color w:val="2D2D2D"/>
          <w:sz w:val="15"/>
          <w:szCs w:val="15"/>
        </w:rPr>
        <w:t>, раствор концентрации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846455" cy="389255"/>
            <wp:effectExtent l="19050" t="0" r="0" b="0"/>
            <wp:docPr id="35" name="Рисунок 35" descr="ГОСТ 8981-78 Эфиры этиловый и нормальный бутиловый уксусной кислоты технические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СТ 8981-78 Эфиры этиловый и нормальный бутиловый уксусной кислоты технические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1 моль/дм</w:t>
      </w:r>
      <w:r>
        <w:rPr>
          <w:color w:val="2D2D2D"/>
          <w:sz w:val="15"/>
          <w:szCs w:val="15"/>
        </w:rPr>
        <w:pict>
          <v:shape id="_x0000_i1060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 (1 н.).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Спирт этиловый технический по </w:t>
      </w:r>
      <w:r w:rsidRPr="00D62285">
        <w:rPr>
          <w:color w:val="2D2D2D"/>
          <w:sz w:val="15"/>
          <w:szCs w:val="15"/>
        </w:rPr>
        <w:t>ГОСТ 17299</w:t>
      </w:r>
      <w:r>
        <w:rPr>
          <w:color w:val="2D2D2D"/>
          <w:sz w:val="15"/>
          <w:szCs w:val="15"/>
        </w:rPr>
        <w:t xml:space="preserve"> или спирт этиловый </w:t>
      </w:r>
      <w:proofErr w:type="spellStart"/>
      <w:r>
        <w:rPr>
          <w:color w:val="2D2D2D"/>
          <w:sz w:val="15"/>
          <w:szCs w:val="15"/>
        </w:rPr>
        <w:t>ректификованный</w:t>
      </w:r>
      <w:proofErr w:type="spellEnd"/>
      <w:r>
        <w:rPr>
          <w:color w:val="2D2D2D"/>
          <w:sz w:val="15"/>
          <w:szCs w:val="15"/>
        </w:rPr>
        <w:t xml:space="preserve"> технический по </w:t>
      </w:r>
      <w:r w:rsidRPr="00D62285">
        <w:rPr>
          <w:color w:val="2D2D2D"/>
          <w:sz w:val="15"/>
          <w:szCs w:val="15"/>
        </w:rPr>
        <w:t>ГОСТ 18300</w:t>
      </w:r>
      <w:r>
        <w:rPr>
          <w:color w:val="2D2D2D"/>
          <w:sz w:val="15"/>
          <w:szCs w:val="15"/>
        </w:rPr>
        <w:t>, нейтрализованный.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Фенолфталеин (индикатор), спиртовой раствор с массовой долей индикатора 1%, приготовленный по </w:t>
      </w:r>
      <w:r w:rsidRPr="00D62285">
        <w:rPr>
          <w:color w:val="2D2D2D"/>
          <w:sz w:val="15"/>
          <w:szCs w:val="15"/>
        </w:rPr>
        <w:t>ГОСТ 4919.1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Вода</w:t>
      </w:r>
      <w:proofErr w:type="gramEnd"/>
      <w:r>
        <w:rPr>
          <w:color w:val="2D2D2D"/>
          <w:sz w:val="15"/>
          <w:szCs w:val="15"/>
        </w:rPr>
        <w:t xml:space="preserve"> дистиллированная по </w:t>
      </w:r>
      <w:r w:rsidRPr="00D62285">
        <w:rPr>
          <w:color w:val="2D2D2D"/>
          <w:sz w:val="15"/>
          <w:szCs w:val="15"/>
        </w:rPr>
        <w:t>ГОСТ 6709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Бюретка по ГОСТ 20292*, исполнения 1-3, вместимостью 25 или 50 см</w:t>
      </w:r>
      <w:r>
        <w:rPr>
          <w:color w:val="2D2D2D"/>
          <w:sz w:val="15"/>
          <w:szCs w:val="15"/>
        </w:rPr>
        <w:pict>
          <v:shape id="_x0000_i1061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Действуют </w:t>
      </w:r>
      <w:r w:rsidRPr="00D62285">
        <w:rPr>
          <w:color w:val="2D2D2D"/>
          <w:sz w:val="15"/>
          <w:szCs w:val="15"/>
        </w:rPr>
        <w:t>ГОСТ 29169-91</w:t>
      </w:r>
      <w:r>
        <w:rPr>
          <w:color w:val="2D2D2D"/>
          <w:sz w:val="15"/>
          <w:szCs w:val="15"/>
        </w:rPr>
        <w:t>, </w:t>
      </w:r>
      <w:r w:rsidRPr="00D62285">
        <w:rPr>
          <w:color w:val="2D2D2D"/>
          <w:sz w:val="15"/>
          <w:szCs w:val="15"/>
        </w:rPr>
        <w:t>ГОСТ 29227-91</w:t>
      </w:r>
      <w:r>
        <w:rPr>
          <w:color w:val="2D2D2D"/>
          <w:sz w:val="15"/>
          <w:szCs w:val="15"/>
        </w:rPr>
        <w:t>-</w:t>
      </w:r>
      <w:r w:rsidRPr="00D62285">
        <w:rPr>
          <w:color w:val="2D2D2D"/>
          <w:sz w:val="15"/>
          <w:szCs w:val="15"/>
        </w:rPr>
        <w:t>ГОСТ 29229-91</w:t>
      </w:r>
      <w:r>
        <w:rPr>
          <w:color w:val="2D2D2D"/>
          <w:sz w:val="15"/>
          <w:szCs w:val="15"/>
        </w:rPr>
        <w:t>, </w:t>
      </w:r>
      <w:r w:rsidRPr="00D62285">
        <w:rPr>
          <w:color w:val="2D2D2D"/>
          <w:sz w:val="15"/>
          <w:szCs w:val="15"/>
        </w:rPr>
        <w:t>ГОСТ 29251-91</w:t>
      </w:r>
      <w:r>
        <w:rPr>
          <w:color w:val="2D2D2D"/>
          <w:sz w:val="15"/>
          <w:szCs w:val="15"/>
        </w:rPr>
        <w:t>-</w:t>
      </w:r>
      <w:r w:rsidRPr="00D62285">
        <w:rPr>
          <w:color w:val="2D2D2D"/>
          <w:sz w:val="15"/>
          <w:szCs w:val="15"/>
        </w:rPr>
        <w:t>ГОСТ 29253-91</w:t>
      </w:r>
      <w:r>
        <w:rPr>
          <w:color w:val="2D2D2D"/>
          <w:sz w:val="15"/>
          <w:szCs w:val="15"/>
        </w:rPr>
        <w:t>, здесь и далее по тексту. - Примечание "КОДЕКС".</w:t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Цилиндр по </w:t>
      </w:r>
      <w:r w:rsidRPr="00D62285">
        <w:rPr>
          <w:color w:val="2D2D2D"/>
          <w:sz w:val="15"/>
          <w:szCs w:val="15"/>
        </w:rPr>
        <w:t>ГОСТ 1770</w:t>
      </w:r>
      <w:r>
        <w:rPr>
          <w:color w:val="2D2D2D"/>
          <w:sz w:val="15"/>
          <w:szCs w:val="15"/>
        </w:rPr>
        <w:t> вместимостью 25 см</w:t>
      </w:r>
      <w:r>
        <w:rPr>
          <w:color w:val="2D2D2D"/>
          <w:sz w:val="15"/>
          <w:szCs w:val="15"/>
        </w:rPr>
        <w:pict>
          <v:shape id="_x0000_i1062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Колба коническая типа</w:t>
      </w:r>
      <w:proofErr w:type="gramStart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К</w:t>
      </w:r>
      <w:proofErr w:type="gramEnd"/>
      <w:r>
        <w:rPr>
          <w:color w:val="2D2D2D"/>
          <w:sz w:val="15"/>
          <w:szCs w:val="15"/>
        </w:rPr>
        <w:t>н</w:t>
      </w:r>
      <w:proofErr w:type="spellEnd"/>
      <w:r>
        <w:rPr>
          <w:color w:val="2D2D2D"/>
          <w:sz w:val="15"/>
          <w:szCs w:val="15"/>
        </w:rPr>
        <w:t xml:space="preserve"> по </w:t>
      </w:r>
      <w:r w:rsidRPr="00D62285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 вместимостью 100 или 250 см</w:t>
      </w:r>
      <w:r>
        <w:rPr>
          <w:color w:val="2D2D2D"/>
          <w:sz w:val="15"/>
          <w:szCs w:val="15"/>
        </w:rPr>
        <w:pict>
          <v:shape id="_x0000_i1063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Пипетка по ГОСТ 20292 вместимостью 2 или 5 см</w:t>
      </w:r>
      <w:r>
        <w:rPr>
          <w:color w:val="2D2D2D"/>
          <w:sz w:val="15"/>
          <w:szCs w:val="15"/>
        </w:rPr>
        <w:pict>
          <v:shape id="_x0000_i1064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 N 3).</w:t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3.5.2.2. Проведение анализа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</w:t>
      </w:r>
      <w:proofErr w:type="gramEnd"/>
      <w:r>
        <w:rPr>
          <w:color w:val="2D2D2D"/>
          <w:sz w:val="15"/>
          <w:szCs w:val="15"/>
        </w:rPr>
        <w:t>се операции проводят при комнатной температуре.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В </w:t>
      </w:r>
      <w:proofErr w:type="spellStart"/>
      <w:proofErr w:type="gramStart"/>
      <w:r>
        <w:rPr>
          <w:color w:val="2D2D2D"/>
          <w:sz w:val="15"/>
          <w:szCs w:val="15"/>
        </w:rPr>
        <w:t>cy</w:t>
      </w:r>
      <w:proofErr w:type="gramEnd"/>
      <w:r>
        <w:rPr>
          <w:color w:val="2D2D2D"/>
          <w:sz w:val="15"/>
          <w:szCs w:val="15"/>
        </w:rPr>
        <w:t>хую</w:t>
      </w:r>
      <w:proofErr w:type="spellEnd"/>
      <w:r>
        <w:rPr>
          <w:color w:val="2D2D2D"/>
          <w:sz w:val="15"/>
          <w:szCs w:val="15"/>
        </w:rPr>
        <w:t xml:space="preserve"> колбу вносят 5 см</w:t>
      </w:r>
      <w:r>
        <w:rPr>
          <w:color w:val="2D2D2D"/>
          <w:sz w:val="15"/>
          <w:szCs w:val="15"/>
        </w:rPr>
        <w:pict>
          <v:shape id="_x0000_i1065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 (при анализе этилацетата) или 25 см</w:t>
      </w:r>
      <w:r>
        <w:rPr>
          <w:color w:val="2D2D2D"/>
          <w:sz w:val="15"/>
          <w:szCs w:val="15"/>
        </w:rPr>
        <w:pict>
          <v:shape id="_x0000_i1066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 xml:space="preserve"> (при анализе </w:t>
      </w:r>
      <w:proofErr w:type="spellStart"/>
      <w:r>
        <w:rPr>
          <w:color w:val="2D2D2D"/>
          <w:sz w:val="15"/>
          <w:szCs w:val="15"/>
        </w:rPr>
        <w:t>бутилацетата</w:t>
      </w:r>
      <w:proofErr w:type="spellEnd"/>
      <w:r>
        <w:rPr>
          <w:color w:val="2D2D2D"/>
          <w:sz w:val="15"/>
          <w:szCs w:val="15"/>
        </w:rPr>
        <w:t>) спирта и взвешивают, добавляют пипеткой около 1,5 г (1,7 см</w:t>
      </w:r>
      <w:r>
        <w:rPr>
          <w:color w:val="2D2D2D"/>
          <w:sz w:val="15"/>
          <w:szCs w:val="15"/>
        </w:rPr>
        <w:pict>
          <v:shape id="_x0000_i1067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) анализируемого этилацетата или около 1 г (1,2 см</w:t>
      </w:r>
      <w:r>
        <w:rPr>
          <w:color w:val="2D2D2D"/>
          <w:sz w:val="15"/>
          <w:szCs w:val="15"/>
        </w:rPr>
        <w:pict>
          <v:shape id="_x0000_i1068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 xml:space="preserve">) </w:t>
      </w:r>
      <w:proofErr w:type="spellStart"/>
      <w:r>
        <w:rPr>
          <w:color w:val="2D2D2D"/>
          <w:sz w:val="15"/>
          <w:szCs w:val="15"/>
        </w:rPr>
        <w:t>бутилацетата</w:t>
      </w:r>
      <w:proofErr w:type="spellEnd"/>
      <w:r>
        <w:rPr>
          <w:color w:val="2D2D2D"/>
          <w:sz w:val="15"/>
          <w:szCs w:val="15"/>
        </w:rPr>
        <w:t xml:space="preserve"> и снова взвешивают. Результаты взвешиваний записывают с точностью до четвертого десятичного знака.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колбу добавляют 2-3 капли раствора фенолфталеина и с помощью бюретки 25 см</w:t>
      </w:r>
      <w:r>
        <w:rPr>
          <w:color w:val="2D2D2D"/>
          <w:sz w:val="15"/>
          <w:szCs w:val="15"/>
        </w:rPr>
        <w:pict>
          <v:shape id="_x0000_i1069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 xml:space="preserve">раствора гидроокиси натрия или гидроокиси калия. Колбу закрывают пробкой, содержимое колбы осторожно, но тщательно перемешивают плавным вращением до получения однородного раствора. После перемешивания колбу с содержимым оставляют на 10 мин. Избыток раствора гидроокиси натрия или гидроокиси калия </w:t>
      </w:r>
      <w:proofErr w:type="spellStart"/>
      <w:r>
        <w:rPr>
          <w:color w:val="2D2D2D"/>
          <w:sz w:val="15"/>
          <w:szCs w:val="15"/>
        </w:rPr>
        <w:t>оттитровывают</w:t>
      </w:r>
      <w:proofErr w:type="spellEnd"/>
      <w:r>
        <w:rPr>
          <w:color w:val="2D2D2D"/>
          <w:sz w:val="15"/>
          <w:szCs w:val="15"/>
        </w:rPr>
        <w:t xml:space="preserve"> раствором серной кислоты.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Одновременно проводят контрольный опыт с теми же количествами реактивов, но без анализируемого продукта.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3.5.2.3. Обработка результатов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Массовую долю основного вещества в пересчете на этилацетат или </w:t>
      </w:r>
      <w:proofErr w:type="spellStart"/>
      <w:r>
        <w:rPr>
          <w:color w:val="2D2D2D"/>
          <w:sz w:val="15"/>
          <w:szCs w:val="15"/>
        </w:rPr>
        <w:t>бутилацетат</w:t>
      </w:r>
      <w:proofErr w:type="spellEnd"/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070" type="#_x0000_t75" alt="ГОСТ 8981-78 Эфиры этиловый и нормальный бутиловый уксусной кислоты технические. Технические условия (с Изменениями N 1, 2, 3, 4)" style="width:14.5pt;height:12.9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в процентах вычисляют по формуле</w:t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323975" cy="409575"/>
            <wp:effectExtent l="19050" t="0" r="9525" b="0"/>
            <wp:docPr id="47" name="Рисунок 47" descr="ГОСТ 8981-78 Эфиры этиловый и нормальный бутиловый уксусной кислоты технические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ГОСТ 8981-78 Эфиры этиловый и нормальный бутиловый уксусной кислоты технические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где </w:t>
      </w:r>
      <w:r>
        <w:rPr>
          <w:color w:val="2D2D2D"/>
          <w:sz w:val="15"/>
          <w:szCs w:val="15"/>
        </w:rPr>
        <w:pict>
          <v:shape id="_x0000_i1072" type="#_x0000_t75" alt="ГОСТ 8981-78 Эфиры этиловый и нормальный бутиловый уксусной кислоты технические. Технические условия (с Изменениями N 1, 2, 3, 4)" style="width:12.35pt;height:14.5pt"/>
        </w:pict>
      </w:r>
      <w:r>
        <w:rPr>
          <w:color w:val="2D2D2D"/>
          <w:sz w:val="15"/>
          <w:szCs w:val="15"/>
        </w:rPr>
        <w:t> - объем раствора серной кислоты концентрации точно 1 моль/дм</w:t>
      </w:r>
      <w:r>
        <w:rPr>
          <w:color w:val="2D2D2D"/>
          <w:sz w:val="15"/>
          <w:szCs w:val="15"/>
        </w:rPr>
        <w:pict>
          <v:shape id="_x0000_i1073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, израсходованный на титрование в основном опыте, см</w:t>
      </w:r>
      <w:r>
        <w:rPr>
          <w:color w:val="2D2D2D"/>
          <w:sz w:val="15"/>
          <w:szCs w:val="15"/>
        </w:rPr>
        <w:pict>
          <v:shape id="_x0000_i1074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75" type="#_x0000_t75" alt="ГОСТ 8981-78 Эфиры этиловый и нормальный бутиловый уксусной кислоты технические. Технические условия (с Изменениями N 1, 2, 3, 4)" style="width:12.9pt;height:17.2pt"/>
        </w:pict>
      </w:r>
      <w:r>
        <w:rPr>
          <w:color w:val="2D2D2D"/>
          <w:sz w:val="15"/>
          <w:szCs w:val="15"/>
        </w:rPr>
        <w:t> - объем раствора серной кислоты концентрации точно 1 моль/дм</w:t>
      </w:r>
      <w:r>
        <w:rPr>
          <w:color w:val="2D2D2D"/>
          <w:sz w:val="15"/>
          <w:szCs w:val="15"/>
        </w:rPr>
        <w:pict>
          <v:shape id="_x0000_i1076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, израсходованный на титрование в контрольном опыте, см</w:t>
      </w:r>
      <w:r>
        <w:rPr>
          <w:color w:val="2D2D2D"/>
          <w:sz w:val="15"/>
          <w:szCs w:val="15"/>
        </w:rPr>
        <w:pict>
          <v:shape id="_x0000_i1077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  <w:r>
        <w:rPr>
          <w:color w:val="2D2D2D"/>
          <w:sz w:val="15"/>
          <w:szCs w:val="15"/>
        </w:rPr>
        <w:pict>
          <v:shape id="_x0000_i1078" type="#_x0000_t75" alt="ГОСТ 8981-78 Эфиры этиловый и нормальный бутиловый уксусной кислоты технические. Технические условия (с Изменениями N 1, 2, 3, 4)" style="width:15.6pt;height:17.2pt"/>
        </w:pict>
      </w:r>
      <w:r>
        <w:rPr>
          <w:color w:val="2D2D2D"/>
          <w:sz w:val="15"/>
          <w:szCs w:val="15"/>
        </w:rPr>
        <w:t xml:space="preserve"> - масса этилацетата (0,0881) или </w:t>
      </w:r>
      <w:proofErr w:type="spellStart"/>
      <w:r>
        <w:rPr>
          <w:color w:val="2D2D2D"/>
          <w:sz w:val="15"/>
          <w:szCs w:val="15"/>
        </w:rPr>
        <w:t>бутилацетата</w:t>
      </w:r>
      <w:proofErr w:type="spellEnd"/>
      <w:r>
        <w:rPr>
          <w:color w:val="2D2D2D"/>
          <w:sz w:val="15"/>
          <w:szCs w:val="15"/>
        </w:rPr>
        <w:t xml:space="preserve"> (0,1162), соответствующая 1 см</w:t>
      </w:r>
      <w:r>
        <w:rPr>
          <w:color w:val="2D2D2D"/>
          <w:sz w:val="15"/>
          <w:szCs w:val="15"/>
        </w:rPr>
        <w:pict>
          <v:shape id="_x0000_i1079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раствора серной кислоты концентрации точно 1 моль/дм</w:t>
      </w:r>
      <w:r>
        <w:rPr>
          <w:color w:val="2D2D2D"/>
          <w:sz w:val="15"/>
          <w:szCs w:val="15"/>
        </w:rPr>
        <w:pict>
          <v:shape id="_x0000_i1080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, г;</w:t>
      </w:r>
      <w:proofErr w:type="gram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81" type="#_x0000_t75" alt="ГОСТ 8981-78 Эфиры этиловый и нормальный бутиловый уксусной кислоты технические. Технические условия (с Изменениями N 1, 2, 3, 4)" style="width:12.9pt;height:11.3pt"/>
        </w:pict>
      </w:r>
      <w:r>
        <w:rPr>
          <w:color w:val="2D2D2D"/>
          <w:sz w:val="15"/>
          <w:szCs w:val="15"/>
        </w:rPr>
        <w:t xml:space="preserve"> - </w:t>
      </w:r>
      <w:proofErr w:type="gramStart"/>
      <w:r>
        <w:rPr>
          <w:color w:val="2D2D2D"/>
          <w:sz w:val="15"/>
          <w:szCs w:val="15"/>
        </w:rPr>
        <w:t>масса навески анализируемого продукта, 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результат анализа принимают среднее арифметическое двух параллельных определений, абсолютные допускаемые расхождения между которыми при доверительной вероятности </w:t>
      </w:r>
      <w:r>
        <w:rPr>
          <w:color w:val="2D2D2D"/>
          <w:sz w:val="15"/>
          <w:szCs w:val="15"/>
        </w:rPr>
        <w:pict>
          <v:shape id="_x0000_i1082" type="#_x0000_t75" alt="ГОСТ 8981-78 Эфиры этиловый и нормальный бутиловый уксусной кислоты технические. Технические условия (с Изменениями N 1, 2, 3, 4)" style="width:12.35pt;height:12.9pt"/>
        </w:pict>
      </w:r>
      <w:r>
        <w:rPr>
          <w:color w:val="2D2D2D"/>
          <w:sz w:val="15"/>
          <w:szCs w:val="15"/>
        </w:rPr>
        <w:t>=0,95 не должны превышать 0,5%.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Допускаемые абсолютные расхождения между средними арифметическими значениями параллельных определений при </w:t>
      </w:r>
      <w:proofErr w:type="spellStart"/>
      <w:r>
        <w:rPr>
          <w:color w:val="2D2D2D"/>
          <w:sz w:val="15"/>
          <w:szCs w:val="15"/>
        </w:rPr>
        <w:t>межлабораторном</w:t>
      </w:r>
      <w:proofErr w:type="spellEnd"/>
      <w:r>
        <w:rPr>
          <w:color w:val="2D2D2D"/>
          <w:sz w:val="15"/>
          <w:szCs w:val="15"/>
        </w:rPr>
        <w:t xml:space="preserve"> контроле не должны превышать 0,5%.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разногласиях в оценке массовой доли основного вещества анализ проводят по </w:t>
      </w:r>
      <w:r w:rsidRPr="00D62285">
        <w:rPr>
          <w:color w:val="2D2D2D"/>
          <w:sz w:val="15"/>
          <w:szCs w:val="15"/>
        </w:rPr>
        <w:t>ГОСТ 21533</w:t>
      </w:r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N 3).</w:t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3.6. Определение массовой доли кислот в пересчете на уксусную кислоту</w:t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3.6.1. Реактивы и посуда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Натрия гидроокись по </w:t>
      </w:r>
      <w:r w:rsidRPr="00D62285">
        <w:rPr>
          <w:color w:val="2D2D2D"/>
          <w:sz w:val="15"/>
          <w:szCs w:val="15"/>
        </w:rPr>
        <w:t>ГОСТ 4328</w:t>
      </w:r>
      <w:r>
        <w:rPr>
          <w:color w:val="2D2D2D"/>
          <w:sz w:val="15"/>
          <w:szCs w:val="15"/>
        </w:rPr>
        <w:t> или калия гидроокись по </w:t>
      </w:r>
      <w:r w:rsidRPr="00D62285">
        <w:rPr>
          <w:color w:val="2D2D2D"/>
          <w:sz w:val="15"/>
          <w:szCs w:val="15"/>
        </w:rPr>
        <w:t>ГОСТ 24363</w:t>
      </w:r>
      <w:r>
        <w:rPr>
          <w:color w:val="2D2D2D"/>
          <w:sz w:val="15"/>
          <w:szCs w:val="15"/>
        </w:rPr>
        <w:t>, раствор концентрации </w:t>
      </w:r>
      <w:r>
        <w:rPr>
          <w:color w:val="2D2D2D"/>
          <w:sz w:val="15"/>
          <w:szCs w:val="15"/>
        </w:rPr>
        <w:pict>
          <v:shape id="_x0000_i1083" type="#_x0000_t75" alt="ГОСТ 8981-78 Эфиры этиловый и нормальный бутиловый уксусной кислоты технические. Технические условия (с Изменениями N 1, 2, 3, 4)" style="width:9.15pt;height:11.3pt"/>
        </w:pict>
      </w:r>
      <w:r>
        <w:rPr>
          <w:color w:val="2D2D2D"/>
          <w:sz w:val="15"/>
          <w:szCs w:val="15"/>
        </w:rPr>
        <w:t>(</w:t>
      </w:r>
      <w:proofErr w:type="spellStart"/>
      <w:r>
        <w:rPr>
          <w:color w:val="2D2D2D"/>
          <w:sz w:val="15"/>
          <w:szCs w:val="15"/>
        </w:rPr>
        <w:t>NаОН</w:t>
      </w:r>
      <w:proofErr w:type="spellEnd"/>
      <w:r>
        <w:rPr>
          <w:color w:val="2D2D2D"/>
          <w:sz w:val="15"/>
          <w:szCs w:val="15"/>
        </w:rPr>
        <w:t>) или </w:t>
      </w:r>
      <w:r>
        <w:rPr>
          <w:color w:val="2D2D2D"/>
          <w:sz w:val="15"/>
          <w:szCs w:val="15"/>
        </w:rPr>
        <w:pict>
          <v:shape id="_x0000_i1084" type="#_x0000_t75" alt="ГОСТ 8981-78 Эфиры этиловый и нормальный бутиловый уксусной кислоты технические. Технические условия (с Изменениями N 1, 2, 3, 4)" style="width:9.15pt;height:11.3pt"/>
        </w:pict>
      </w:r>
      <w:r>
        <w:rPr>
          <w:color w:val="2D2D2D"/>
          <w:sz w:val="15"/>
          <w:szCs w:val="15"/>
        </w:rPr>
        <w:t>(</w:t>
      </w:r>
      <w:proofErr w:type="gramStart"/>
      <w:r>
        <w:rPr>
          <w:color w:val="2D2D2D"/>
          <w:sz w:val="15"/>
          <w:szCs w:val="15"/>
        </w:rPr>
        <w:t>K</w:t>
      </w:r>
      <w:proofErr w:type="gramEnd"/>
      <w:r>
        <w:rPr>
          <w:color w:val="2D2D2D"/>
          <w:sz w:val="15"/>
          <w:szCs w:val="15"/>
        </w:rPr>
        <w:t>ОН)=0,01 моль/дм</w:t>
      </w:r>
      <w:r>
        <w:rPr>
          <w:color w:val="2D2D2D"/>
          <w:sz w:val="15"/>
          <w:szCs w:val="15"/>
        </w:rPr>
        <w:pict>
          <v:shape id="_x0000_i1085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 (0,01 н.).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Спирт этиловый технический по </w:t>
      </w:r>
      <w:r w:rsidRPr="00D62285">
        <w:rPr>
          <w:color w:val="2D2D2D"/>
          <w:sz w:val="15"/>
          <w:szCs w:val="15"/>
        </w:rPr>
        <w:t>ГОСТ 17299</w:t>
      </w:r>
      <w:r>
        <w:rPr>
          <w:color w:val="2D2D2D"/>
          <w:sz w:val="15"/>
          <w:szCs w:val="15"/>
        </w:rPr>
        <w:t xml:space="preserve"> или спирт этиловый </w:t>
      </w:r>
      <w:proofErr w:type="spellStart"/>
      <w:r>
        <w:rPr>
          <w:color w:val="2D2D2D"/>
          <w:sz w:val="15"/>
          <w:szCs w:val="15"/>
        </w:rPr>
        <w:t>ректификованный</w:t>
      </w:r>
      <w:proofErr w:type="spellEnd"/>
      <w:r>
        <w:rPr>
          <w:color w:val="2D2D2D"/>
          <w:sz w:val="15"/>
          <w:szCs w:val="15"/>
        </w:rPr>
        <w:t xml:space="preserve"> технический по </w:t>
      </w:r>
      <w:r w:rsidRPr="00D62285">
        <w:rPr>
          <w:color w:val="2D2D2D"/>
          <w:sz w:val="15"/>
          <w:szCs w:val="15"/>
        </w:rPr>
        <w:t>ГОСТ 18300</w:t>
      </w:r>
      <w:r>
        <w:rPr>
          <w:color w:val="2D2D2D"/>
          <w:sz w:val="15"/>
          <w:szCs w:val="15"/>
        </w:rPr>
        <w:t>, нейтрализованный.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Фенолфталеин (индикатор), спиртовой раствор с массовой долей индикатора 1%, приготовленный по </w:t>
      </w:r>
      <w:r w:rsidRPr="00D62285">
        <w:rPr>
          <w:color w:val="2D2D2D"/>
          <w:sz w:val="15"/>
          <w:szCs w:val="15"/>
        </w:rPr>
        <w:t>ГОСТ 4919.1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Колба коническая типа</w:t>
      </w:r>
      <w:proofErr w:type="gramStart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К</w:t>
      </w:r>
      <w:proofErr w:type="gramEnd"/>
      <w:r>
        <w:rPr>
          <w:color w:val="2D2D2D"/>
          <w:sz w:val="15"/>
          <w:szCs w:val="15"/>
        </w:rPr>
        <w:t>н</w:t>
      </w:r>
      <w:proofErr w:type="spellEnd"/>
      <w:r>
        <w:rPr>
          <w:color w:val="2D2D2D"/>
          <w:sz w:val="15"/>
          <w:szCs w:val="15"/>
        </w:rPr>
        <w:t xml:space="preserve"> по </w:t>
      </w:r>
      <w:r w:rsidRPr="00D62285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 вместимостью 250 см</w:t>
      </w:r>
      <w:r>
        <w:rPr>
          <w:color w:val="2D2D2D"/>
          <w:sz w:val="15"/>
          <w:szCs w:val="15"/>
        </w:rPr>
        <w:pict>
          <v:shape id="_x0000_i1086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Бюретка по ГОСТ 20292, исполнения 1-3 или 6, вместимостью 5 см</w:t>
      </w:r>
      <w:r>
        <w:rPr>
          <w:color w:val="2D2D2D"/>
          <w:sz w:val="15"/>
          <w:szCs w:val="15"/>
        </w:rPr>
        <w:pict>
          <v:shape id="_x0000_i1087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Пипетка по ГОСТ 20292, исполнения 2, 3, вместимостью 25 см</w:t>
      </w:r>
      <w:r>
        <w:rPr>
          <w:color w:val="2D2D2D"/>
          <w:sz w:val="15"/>
          <w:szCs w:val="15"/>
        </w:rPr>
        <w:pict>
          <v:shape id="_x0000_i1088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Цилиндр по </w:t>
      </w:r>
      <w:r w:rsidRPr="00D62285">
        <w:rPr>
          <w:color w:val="2D2D2D"/>
          <w:sz w:val="15"/>
          <w:szCs w:val="15"/>
        </w:rPr>
        <w:t>ГОСТ 1770</w:t>
      </w:r>
      <w:r>
        <w:rPr>
          <w:color w:val="2D2D2D"/>
          <w:sz w:val="15"/>
          <w:szCs w:val="15"/>
        </w:rPr>
        <w:t> вместимостью 25 см</w:t>
      </w:r>
      <w:r>
        <w:rPr>
          <w:color w:val="2D2D2D"/>
          <w:sz w:val="15"/>
          <w:szCs w:val="15"/>
        </w:rPr>
        <w:pict>
          <v:shape id="_x0000_i1089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 N 1, 2, 3)</w:t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3.6.2. Проведение анализа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</w:t>
      </w:r>
      <w:proofErr w:type="gramEnd"/>
      <w:r>
        <w:rPr>
          <w:color w:val="2D2D2D"/>
          <w:sz w:val="15"/>
          <w:szCs w:val="15"/>
        </w:rPr>
        <w:t xml:space="preserve"> колбу наливают 25 см</w:t>
      </w:r>
      <w:r>
        <w:rPr>
          <w:color w:val="2D2D2D"/>
          <w:sz w:val="15"/>
          <w:szCs w:val="15"/>
        </w:rPr>
        <w:pict>
          <v:shape id="_x0000_i1090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 спирта и 25 см</w:t>
      </w:r>
      <w:r>
        <w:rPr>
          <w:color w:val="2D2D2D"/>
          <w:sz w:val="15"/>
          <w:szCs w:val="15"/>
        </w:rPr>
        <w:pict>
          <v:shape id="_x0000_i1091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 анализируемого продукта и быстро титруют раствором гидроокиси натрия или гидроокиси калия в присутствии фенолфталеина до появления слабо-розовой окраски раствора, не исчезающей в течение 5 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 N 2).</w:t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3.6.3. Обработка результатов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Массовую долю кислот в пересчете на уксусную кислоту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092" type="#_x0000_t75" alt="ГОСТ 8981-78 Эфиры этиловый и нормальный бутиловый уксусной кислоты технические. Технические условия (с Изменениями N 1, 2, 3, 4)" style="width:17.2pt;height:17.2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в процентах вычисляют по формуле</w:t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323975" cy="450215"/>
            <wp:effectExtent l="19050" t="0" r="9525" b="0"/>
            <wp:docPr id="69" name="Рисунок 69" descr="ГОСТ 8981-78 Эфиры этиловый и нормальный бутиловый уксусной кислоты технические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ГОСТ 8981-78 Эфиры этиловый и нормальный бутиловый уксусной кислоты технические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94" type="#_x0000_t75" alt="ГОСТ 8981-78 Эфиры этиловый и нормальный бутиловый уксусной кислоты технические. Технические условия (с Изменениями N 1, 2, 3, 4)" style="width:12.35pt;height:14.5pt"/>
        </w:pict>
      </w:r>
      <w:r>
        <w:rPr>
          <w:color w:val="2D2D2D"/>
          <w:sz w:val="15"/>
          <w:szCs w:val="15"/>
        </w:rPr>
        <w:t> - объем раствора гидроокиси натрия или гидроокиси калия концентрации точно 0,01 моль/дм</w:t>
      </w:r>
      <w:r>
        <w:rPr>
          <w:color w:val="2D2D2D"/>
          <w:sz w:val="15"/>
          <w:szCs w:val="15"/>
        </w:rPr>
        <w:pict>
          <v:shape id="_x0000_i1095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, израсходованный на титрование, см</w:t>
      </w:r>
      <w:r>
        <w:rPr>
          <w:color w:val="2D2D2D"/>
          <w:sz w:val="15"/>
          <w:szCs w:val="15"/>
        </w:rPr>
        <w:pict>
          <v:shape id="_x0000_i1096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0,0006 - масса уксусной кислоты, соответствующая 1 см</w:t>
      </w:r>
      <w:r>
        <w:rPr>
          <w:color w:val="2D2D2D"/>
          <w:sz w:val="15"/>
          <w:szCs w:val="15"/>
        </w:rPr>
        <w:pict>
          <v:shape id="_x0000_i1097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 раствора гидроокиси калия или гидроокиси натрия концентрации точно </w:t>
      </w:r>
      <w:r>
        <w:rPr>
          <w:color w:val="2D2D2D"/>
          <w:sz w:val="15"/>
          <w:szCs w:val="15"/>
        </w:rPr>
        <w:pict>
          <v:shape id="_x0000_i1098" type="#_x0000_t75" alt="ГОСТ 8981-78 Эфиры этиловый и нормальный бутиловый уксусной кислоты технические. Технические условия (с Изменениями N 1, 2, 3, 4)" style="width:9.15pt;height:11.3pt"/>
        </w:pict>
      </w:r>
      <w:r>
        <w:rPr>
          <w:color w:val="2D2D2D"/>
          <w:sz w:val="15"/>
          <w:szCs w:val="15"/>
        </w:rPr>
        <w:t>(</w:t>
      </w:r>
      <w:proofErr w:type="gramStart"/>
      <w:r>
        <w:rPr>
          <w:color w:val="2D2D2D"/>
          <w:sz w:val="15"/>
          <w:szCs w:val="15"/>
        </w:rPr>
        <w:t>K</w:t>
      </w:r>
      <w:proofErr w:type="gramEnd"/>
      <w:r>
        <w:rPr>
          <w:color w:val="2D2D2D"/>
          <w:sz w:val="15"/>
          <w:szCs w:val="15"/>
        </w:rPr>
        <w:t>ОН) или </w:t>
      </w:r>
      <w:r>
        <w:rPr>
          <w:color w:val="2D2D2D"/>
          <w:sz w:val="15"/>
          <w:szCs w:val="15"/>
        </w:rPr>
        <w:pict>
          <v:shape id="_x0000_i1099" type="#_x0000_t75" alt="ГОСТ 8981-78 Эфиры этиловый и нормальный бутиловый уксусной кислоты технические. Технические условия (с Изменениями N 1, 2, 3, 4)" style="width:9.15pt;height:11.3pt"/>
        </w:pict>
      </w:r>
      <w:r>
        <w:rPr>
          <w:color w:val="2D2D2D"/>
          <w:sz w:val="15"/>
          <w:szCs w:val="15"/>
        </w:rPr>
        <w:t>(</w:t>
      </w:r>
      <w:proofErr w:type="spellStart"/>
      <w:r>
        <w:rPr>
          <w:color w:val="2D2D2D"/>
          <w:sz w:val="15"/>
          <w:szCs w:val="15"/>
        </w:rPr>
        <w:t>NaOH</w:t>
      </w:r>
      <w:proofErr w:type="spellEnd"/>
      <w:r>
        <w:rPr>
          <w:color w:val="2D2D2D"/>
          <w:sz w:val="15"/>
          <w:szCs w:val="15"/>
        </w:rPr>
        <w:t>)=0,01 моль/дм</w:t>
      </w:r>
      <w:r>
        <w:rPr>
          <w:color w:val="2D2D2D"/>
          <w:sz w:val="15"/>
          <w:szCs w:val="15"/>
        </w:rPr>
        <w:pict>
          <v:shape id="_x0000_i1100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, г;</w:t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 xml:space="preserve">25 - объем анализируемого продукта, взятый для анализа, 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pict>
          <v:shape id="_x0000_i1101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02" type="#_x0000_t75" alt="ГОСТ 8981-78 Эфиры этиловый и нормальный бутиловый уксусной кислоты технические. Технические условия (с Изменениями N 1, 2, 3, 4)" style="width:14.5pt;height:20.4pt"/>
        </w:pict>
      </w:r>
      <w:r>
        <w:rPr>
          <w:color w:val="2D2D2D"/>
          <w:sz w:val="15"/>
          <w:szCs w:val="15"/>
        </w:rPr>
        <w:t xml:space="preserve"> - </w:t>
      </w:r>
      <w:proofErr w:type="gramStart"/>
      <w:r>
        <w:rPr>
          <w:color w:val="2D2D2D"/>
          <w:sz w:val="15"/>
          <w:szCs w:val="15"/>
        </w:rPr>
        <w:t>плотность анализируемого продукта при температуре анализа, определенная по п.3.4, г/см</w:t>
      </w:r>
      <w:r>
        <w:rPr>
          <w:color w:val="2D2D2D"/>
          <w:sz w:val="15"/>
          <w:szCs w:val="15"/>
        </w:rPr>
        <w:pict>
          <v:shape id="_x0000_i1103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результат анализа принимают среднее арифметическое двух параллельных определений, абсолютные допускаемые расхождения между которыми при доверительной вероятности </w:t>
      </w:r>
      <w:r>
        <w:rPr>
          <w:color w:val="2D2D2D"/>
          <w:sz w:val="15"/>
          <w:szCs w:val="15"/>
        </w:rPr>
        <w:pict>
          <v:shape id="_x0000_i1104" type="#_x0000_t75" alt="ГОСТ 8981-78 Эфиры этиловый и нормальный бутиловый уксусной кислоты технические. Технические условия (с Изменениями N 1, 2, 3, 4)" style="width:12.35pt;height:12.9pt"/>
        </w:pict>
      </w:r>
      <w:r>
        <w:rPr>
          <w:color w:val="2D2D2D"/>
          <w:sz w:val="15"/>
          <w:szCs w:val="15"/>
        </w:rPr>
        <w:t>=0,95 не должны превышать 0,0006%.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Допускаемые абсолютные расхождения между среднеарифметическими значениями параллельных определений при </w:t>
      </w:r>
      <w:proofErr w:type="spellStart"/>
      <w:r>
        <w:rPr>
          <w:color w:val="2D2D2D"/>
          <w:sz w:val="15"/>
          <w:szCs w:val="15"/>
        </w:rPr>
        <w:t>межлабораторном</w:t>
      </w:r>
      <w:proofErr w:type="spellEnd"/>
      <w:r>
        <w:rPr>
          <w:color w:val="2D2D2D"/>
          <w:sz w:val="15"/>
          <w:szCs w:val="15"/>
        </w:rPr>
        <w:t xml:space="preserve"> контроле не должны превышать 0,001%.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 2</w:t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, 3).</w:t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3.7. Определение массовой доли нелетучего остатка</w:t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3.7.1. Аппаратура, посуда и реактивы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Весы лабораторные по </w:t>
      </w:r>
      <w:r w:rsidRPr="00D62285">
        <w:rPr>
          <w:color w:val="2D2D2D"/>
          <w:sz w:val="15"/>
          <w:szCs w:val="15"/>
        </w:rPr>
        <w:t>ГОСТ 24104</w:t>
      </w:r>
      <w:r>
        <w:rPr>
          <w:color w:val="2D2D2D"/>
          <w:sz w:val="15"/>
          <w:szCs w:val="15"/>
        </w:rPr>
        <w:t> 2-го класса точности с наибольшим пределом взвешивания 200 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Шкаф сушильный, обеспечивающий температуру (110±5)°С.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Эксикатор исполнения 1 или 2 по </w:t>
      </w:r>
      <w:r w:rsidRPr="00D62285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 с плавленым хлористым кальцием.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Чашка выпарительная N 3 по </w:t>
      </w:r>
      <w:r w:rsidRPr="00D62285">
        <w:rPr>
          <w:color w:val="2D2D2D"/>
          <w:sz w:val="15"/>
          <w:szCs w:val="15"/>
        </w:rPr>
        <w:t>ГОСТ 9147</w:t>
      </w:r>
      <w:r>
        <w:rPr>
          <w:color w:val="2D2D2D"/>
          <w:sz w:val="15"/>
          <w:szCs w:val="15"/>
        </w:rPr>
        <w:t> или чаша кварцевая по ГОСТ 19908* вместимостью 100 см</w:t>
      </w:r>
      <w:r>
        <w:rPr>
          <w:color w:val="2D2D2D"/>
          <w:sz w:val="15"/>
          <w:szCs w:val="15"/>
        </w:rPr>
        <w:pict>
          <v:shape id="_x0000_i1105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Действует </w:t>
      </w:r>
      <w:r w:rsidRPr="00D62285">
        <w:rPr>
          <w:color w:val="2D2D2D"/>
          <w:sz w:val="15"/>
          <w:szCs w:val="15"/>
        </w:rPr>
        <w:t>ГОСТ 19908-90</w:t>
      </w:r>
      <w:r>
        <w:rPr>
          <w:color w:val="2D2D2D"/>
          <w:sz w:val="15"/>
          <w:szCs w:val="15"/>
        </w:rPr>
        <w:t>. - Примечание "КОДЕКС".</w:t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Лампа накаливания зеркальная типа ИКЗ 215-225-500 или баня водяная.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Цилиндр по </w:t>
      </w:r>
      <w:r w:rsidRPr="00D62285">
        <w:rPr>
          <w:color w:val="2D2D2D"/>
          <w:sz w:val="15"/>
          <w:szCs w:val="15"/>
        </w:rPr>
        <w:t>ГОСТ 1770</w:t>
      </w:r>
      <w:r>
        <w:rPr>
          <w:color w:val="2D2D2D"/>
          <w:sz w:val="15"/>
          <w:szCs w:val="15"/>
        </w:rPr>
        <w:t> вместимостью 100 см</w:t>
      </w:r>
      <w:r>
        <w:rPr>
          <w:color w:val="2D2D2D"/>
          <w:sz w:val="15"/>
          <w:szCs w:val="15"/>
        </w:rPr>
        <w:pict>
          <v:shape id="_x0000_i1106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 2, 3).</w:t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3.7.2. Проведение анализа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</w:t>
      </w:r>
      <w:proofErr w:type="gramEnd"/>
      <w:r>
        <w:rPr>
          <w:color w:val="2D2D2D"/>
          <w:sz w:val="15"/>
          <w:szCs w:val="15"/>
        </w:rPr>
        <w:t xml:space="preserve"> чашку, доведенную до постоянной массы при (110±5) °С и взвешенную, наливают цилиндром 100 см</w:t>
      </w:r>
      <w:r>
        <w:rPr>
          <w:color w:val="2D2D2D"/>
          <w:sz w:val="15"/>
          <w:szCs w:val="15"/>
        </w:rPr>
        <w:pict>
          <v:shape id="_x0000_i1107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 анализируемого продукта. Содержимое чашки выпаривают под инфракрасной лампой, помещая ее на расстоянии 20 см от излучающей поверхности, или на водяной бане. Чашку с остатком помещают в сушильный шкаф и выдерживают при (110±5) 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t xml:space="preserve"> течение 30 мин, затем охлаждают в эксикаторе и взвешивают. Результаты взвешиваний в граммах записывают с точностью до четвертого десятичного знака.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3.7.3. Обработка результатов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Массовую долю нелетучего остатка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108" type="#_x0000_t75" alt="ГОСТ 8981-78 Эфиры этиловый и нормальный бутиловый уксусной кислоты технические. Технические условия (с Изменениями N 1, 2, 3, 4)" style="width:17.75pt;height:17.2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в процентах вычисляют по формуле</w:t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846455" cy="450215"/>
            <wp:effectExtent l="19050" t="0" r="0" b="0"/>
            <wp:docPr id="85" name="Рисунок 85" descr="ГОСТ 8981-78 Эфиры этиловый и нормальный бутиловый уксусной кислоты технические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ГОСТ 8981-78 Эфиры этиловый и нормальный бутиловый уксусной кислоты технические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110" type="#_x0000_t75" alt="ГОСТ 8981-78 Эфиры этиловый и нормальный бутиловый уксусной кислоты технические. Технические условия (с Изменениями N 1, 2, 3, 4)" style="width:12.9pt;height:11.3pt"/>
        </w:pict>
      </w:r>
      <w:r>
        <w:rPr>
          <w:color w:val="2D2D2D"/>
          <w:sz w:val="15"/>
          <w:szCs w:val="15"/>
        </w:rPr>
        <w:t xml:space="preserve"> - масса остатка после высушивания, </w:t>
      </w:r>
      <w:proofErr w:type="gramStart"/>
      <w:r>
        <w:rPr>
          <w:color w:val="2D2D2D"/>
          <w:sz w:val="15"/>
          <w:szCs w:val="15"/>
        </w:rPr>
        <w:t>г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11" type="#_x0000_t75" alt="ГОСТ 8981-78 Эфиры этиловый и нормальный бутиловый уксусной кислоты технические. Технические условия (с Изменениями N 1, 2, 3, 4)" style="width:12.35pt;height:14.5pt"/>
        </w:pict>
      </w:r>
      <w:r>
        <w:rPr>
          <w:color w:val="2D2D2D"/>
          <w:sz w:val="15"/>
          <w:szCs w:val="15"/>
        </w:rPr>
        <w:t> - объем анализируемого продукта, взятый для анализа, см</w:t>
      </w:r>
      <w:r>
        <w:rPr>
          <w:color w:val="2D2D2D"/>
          <w:sz w:val="15"/>
          <w:szCs w:val="15"/>
        </w:rPr>
        <w:pict>
          <v:shape id="_x0000_i1112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13" type="#_x0000_t75" alt="ГОСТ 8981-78 Эфиры этиловый и нормальный бутиловый уксусной кислоты технические. Технические условия (с Изменениями N 1, 2, 3, 4)" style="width:14.5pt;height:20.4pt"/>
        </w:pict>
      </w:r>
      <w:r>
        <w:rPr>
          <w:color w:val="2D2D2D"/>
          <w:sz w:val="15"/>
          <w:szCs w:val="15"/>
        </w:rPr>
        <w:t xml:space="preserve"> - </w:t>
      </w:r>
      <w:proofErr w:type="gramStart"/>
      <w:r>
        <w:rPr>
          <w:color w:val="2D2D2D"/>
          <w:sz w:val="15"/>
          <w:szCs w:val="15"/>
        </w:rPr>
        <w:t>плотность анализируемого продукта при температуре анализа, определенная по п.3.4, г/см</w:t>
      </w:r>
      <w:r>
        <w:rPr>
          <w:color w:val="2D2D2D"/>
          <w:sz w:val="15"/>
          <w:szCs w:val="15"/>
        </w:rPr>
        <w:pict>
          <v:shape id="_x0000_i1114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результат анализа принимают среднее арифметическое двух параллельных определений, абсолютные допускаемые расхождения между которыми при доверительной вероятности </w:t>
      </w:r>
      <w:r>
        <w:rPr>
          <w:color w:val="2D2D2D"/>
          <w:sz w:val="15"/>
          <w:szCs w:val="15"/>
        </w:rPr>
        <w:pict>
          <v:shape id="_x0000_i1115" type="#_x0000_t75" alt="ГОСТ 8981-78 Эфиры этиловый и нормальный бутиловый уксусной кислоты технические. Технические условия (с Изменениями N 1, 2, 3, 4)" style="width:12.35pt;height:12.9pt"/>
        </w:pict>
      </w:r>
      <w:r>
        <w:rPr>
          <w:color w:val="2D2D2D"/>
          <w:sz w:val="15"/>
          <w:szCs w:val="15"/>
        </w:rPr>
        <w:t>=0,95 не должны превышать: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 xml:space="preserve">0,0002% - для массовой доли нелетучего остатка до 0,001% </w:t>
      </w:r>
      <w:proofErr w:type="spellStart"/>
      <w:r>
        <w:rPr>
          <w:color w:val="2D2D2D"/>
          <w:sz w:val="15"/>
          <w:szCs w:val="15"/>
        </w:rPr>
        <w:t>включ</w:t>
      </w:r>
      <w:proofErr w:type="spellEnd"/>
      <w:r>
        <w:rPr>
          <w:color w:val="2D2D2D"/>
          <w:sz w:val="15"/>
          <w:szCs w:val="15"/>
        </w:rPr>
        <w:t>.,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0,0007% - для массовой доли нелетучего остатка свыше 0,001 до 0,01%.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Допускаемые абсолютные расхождения между среднеарифметическими значениями параллельных определений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 xml:space="preserve">при </w:t>
      </w:r>
      <w:proofErr w:type="spellStart"/>
      <w:r>
        <w:rPr>
          <w:color w:val="2D2D2D"/>
          <w:sz w:val="15"/>
          <w:szCs w:val="15"/>
        </w:rPr>
        <w:t>межлабораторном</w:t>
      </w:r>
      <w:proofErr w:type="spellEnd"/>
      <w:r>
        <w:rPr>
          <w:color w:val="2D2D2D"/>
          <w:sz w:val="15"/>
          <w:szCs w:val="15"/>
        </w:rPr>
        <w:t xml:space="preserve"> контроле не должны превышать 0,0005%.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3.8. Температурные пределы перегонки при давлении 101,3 кПа (760 мм </w:t>
      </w:r>
      <w:proofErr w:type="spellStart"/>
      <w:r>
        <w:rPr>
          <w:color w:val="2D2D2D"/>
          <w:sz w:val="15"/>
          <w:szCs w:val="15"/>
        </w:rPr>
        <w:t>рт.ст</w:t>
      </w:r>
      <w:proofErr w:type="spellEnd"/>
      <w:r>
        <w:rPr>
          <w:color w:val="2D2D2D"/>
          <w:sz w:val="15"/>
          <w:szCs w:val="15"/>
        </w:rPr>
        <w:t>.) определяют по </w:t>
      </w:r>
      <w:r w:rsidRPr="00D62285">
        <w:rPr>
          <w:color w:val="2D2D2D"/>
          <w:sz w:val="15"/>
          <w:szCs w:val="15"/>
        </w:rPr>
        <w:t>ГОСТ 18995.7</w:t>
      </w:r>
      <w:r>
        <w:rPr>
          <w:color w:val="2D2D2D"/>
          <w:sz w:val="15"/>
          <w:szCs w:val="15"/>
        </w:rPr>
        <w:t> (разд.2) со следующими дополнениями: температуру отсчитывают по измерительному термометру с ценой деления 0,1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; время до падения первой капли дистиллята с конца холодильника для этилацетата должно быть 7-12 мин, для </w:t>
      </w:r>
      <w:proofErr w:type="spellStart"/>
      <w:r>
        <w:rPr>
          <w:color w:val="2D2D2D"/>
          <w:sz w:val="15"/>
          <w:szCs w:val="15"/>
        </w:rPr>
        <w:t>бутилацетата</w:t>
      </w:r>
      <w:proofErr w:type="spellEnd"/>
      <w:r>
        <w:rPr>
          <w:color w:val="2D2D2D"/>
          <w:sz w:val="15"/>
          <w:szCs w:val="15"/>
        </w:rPr>
        <w:t xml:space="preserve"> - 10-15 мин; дистиллят при перегонке отбирают в цилиндр вместимостью 100 см</w:t>
      </w:r>
      <w:r>
        <w:rPr>
          <w:color w:val="2D2D2D"/>
          <w:sz w:val="15"/>
          <w:szCs w:val="15"/>
        </w:rPr>
        <w:pict>
          <v:shape id="_x0000_i1116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 (</w:t>
      </w:r>
      <w:r w:rsidRPr="00D62285">
        <w:rPr>
          <w:color w:val="2D2D2D"/>
          <w:sz w:val="15"/>
          <w:szCs w:val="15"/>
        </w:rPr>
        <w:t>ГОСТ 1770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3.9. Массовую долю воды определяют методом газовой хроматографии по </w:t>
      </w:r>
      <w:r w:rsidRPr="00D62285">
        <w:rPr>
          <w:color w:val="2D2D2D"/>
          <w:sz w:val="15"/>
          <w:szCs w:val="15"/>
        </w:rPr>
        <w:t>ГОСТ 21533</w:t>
      </w:r>
      <w:r>
        <w:rPr>
          <w:color w:val="2D2D2D"/>
          <w:sz w:val="15"/>
          <w:szCs w:val="15"/>
        </w:rPr>
        <w:t> или методом Фишера по </w:t>
      </w:r>
      <w:r w:rsidRPr="00D62285">
        <w:rPr>
          <w:color w:val="2D2D2D"/>
          <w:sz w:val="15"/>
          <w:szCs w:val="15"/>
        </w:rPr>
        <w:t>ГОСТ 14870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определении методом Фишера применяют визуальное (способ 3) или электрометрическое титрование, при этом титр реактива Фишера устанавливают по навеске воды (способ А) без добавления метанола. При визуальном титровании в случае образования осадка конец титрования определяют по изменению окраски жидкости, находящейся над осадком.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разногласиях в оценке массовой доли воды в анализируемом продукте определение проводят по </w:t>
      </w:r>
      <w:r w:rsidRPr="00D62285">
        <w:rPr>
          <w:color w:val="2D2D2D"/>
          <w:sz w:val="15"/>
          <w:szCs w:val="15"/>
        </w:rPr>
        <w:t>ГОСТ 14870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3.10. Определение массовой доли альдегидов в пересчете на уксусный альдегид</w:t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3.10.1. Реактивы и посуда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Натрия гидроокись по </w:t>
      </w:r>
      <w:r w:rsidRPr="00D62285">
        <w:rPr>
          <w:color w:val="2D2D2D"/>
          <w:sz w:val="15"/>
          <w:szCs w:val="15"/>
        </w:rPr>
        <w:t>ГОСТ 4328</w:t>
      </w:r>
      <w:r>
        <w:rPr>
          <w:color w:val="2D2D2D"/>
          <w:sz w:val="15"/>
          <w:szCs w:val="15"/>
        </w:rPr>
        <w:t> или калия гидроокись по </w:t>
      </w:r>
      <w:r w:rsidRPr="00D62285">
        <w:rPr>
          <w:color w:val="2D2D2D"/>
          <w:sz w:val="15"/>
          <w:szCs w:val="15"/>
        </w:rPr>
        <w:t>ГОСТ 24363</w:t>
      </w:r>
      <w:r>
        <w:rPr>
          <w:color w:val="2D2D2D"/>
          <w:sz w:val="15"/>
          <w:szCs w:val="15"/>
        </w:rPr>
        <w:t>, раствор концентрации </w:t>
      </w:r>
      <w:r>
        <w:rPr>
          <w:color w:val="2D2D2D"/>
          <w:sz w:val="15"/>
          <w:szCs w:val="15"/>
        </w:rPr>
        <w:pict>
          <v:shape id="_x0000_i1117" type="#_x0000_t75" alt="ГОСТ 8981-78 Эфиры этиловый и нормальный бутиловый уксусной кислоты технические. Технические условия (с Изменениями N 1, 2, 3, 4)" style="width:9.15pt;height:11.3pt"/>
        </w:pict>
      </w:r>
      <w:r>
        <w:rPr>
          <w:color w:val="2D2D2D"/>
          <w:sz w:val="15"/>
          <w:szCs w:val="15"/>
        </w:rPr>
        <w:t>(</w:t>
      </w:r>
      <w:proofErr w:type="spellStart"/>
      <w:r>
        <w:rPr>
          <w:color w:val="2D2D2D"/>
          <w:sz w:val="15"/>
          <w:szCs w:val="15"/>
        </w:rPr>
        <w:t>NaOH</w:t>
      </w:r>
      <w:proofErr w:type="spellEnd"/>
      <w:r>
        <w:rPr>
          <w:color w:val="2D2D2D"/>
          <w:sz w:val="15"/>
          <w:szCs w:val="15"/>
        </w:rPr>
        <w:t>) или </w:t>
      </w:r>
      <w:r>
        <w:rPr>
          <w:color w:val="2D2D2D"/>
          <w:sz w:val="15"/>
          <w:szCs w:val="15"/>
        </w:rPr>
        <w:pict>
          <v:shape id="_x0000_i1118" type="#_x0000_t75" alt="ГОСТ 8981-78 Эфиры этиловый и нормальный бутиловый уксусной кислоты технические. Технические условия (с Изменениями N 1, 2, 3, 4)" style="width:9.15pt;height:11.3pt"/>
        </w:pict>
      </w:r>
      <w:r>
        <w:rPr>
          <w:color w:val="2D2D2D"/>
          <w:sz w:val="15"/>
          <w:szCs w:val="15"/>
        </w:rPr>
        <w:t>(</w:t>
      </w:r>
      <w:proofErr w:type="gramStart"/>
      <w:r>
        <w:rPr>
          <w:color w:val="2D2D2D"/>
          <w:sz w:val="15"/>
          <w:szCs w:val="15"/>
        </w:rPr>
        <w:t>K</w:t>
      </w:r>
      <w:proofErr w:type="gramEnd"/>
      <w:r>
        <w:rPr>
          <w:color w:val="2D2D2D"/>
          <w:sz w:val="15"/>
          <w:szCs w:val="15"/>
        </w:rPr>
        <w:t>ОН)=0,01 моль/дм</w:t>
      </w:r>
      <w:r>
        <w:rPr>
          <w:color w:val="2D2D2D"/>
          <w:sz w:val="15"/>
          <w:szCs w:val="15"/>
        </w:rPr>
        <w:pict>
          <v:shape id="_x0000_i1119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 (0,01 н.).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Гидроксиламин</w:t>
      </w:r>
      <w:proofErr w:type="spellEnd"/>
      <w:r>
        <w:rPr>
          <w:color w:val="2D2D2D"/>
          <w:sz w:val="15"/>
          <w:szCs w:val="15"/>
        </w:rPr>
        <w:t xml:space="preserve"> гидрохлорид по </w:t>
      </w:r>
      <w:r w:rsidRPr="00D62285">
        <w:rPr>
          <w:color w:val="2D2D2D"/>
          <w:sz w:val="15"/>
          <w:szCs w:val="15"/>
        </w:rPr>
        <w:t>ГОСТ 5456</w:t>
      </w:r>
      <w:r>
        <w:rPr>
          <w:color w:val="2D2D2D"/>
          <w:sz w:val="15"/>
          <w:szCs w:val="15"/>
        </w:rPr>
        <w:t xml:space="preserve">, раствор с массовой долей 5%, нейтрализованный по </w:t>
      </w:r>
      <w:proofErr w:type="gramStart"/>
      <w:r>
        <w:rPr>
          <w:color w:val="2D2D2D"/>
          <w:sz w:val="15"/>
          <w:szCs w:val="15"/>
        </w:rPr>
        <w:t>метиловому</w:t>
      </w:r>
      <w:proofErr w:type="gramEnd"/>
      <w:r>
        <w:rPr>
          <w:color w:val="2D2D2D"/>
          <w:sz w:val="15"/>
          <w:szCs w:val="15"/>
        </w:rPr>
        <w:t xml:space="preserve"> оранжевому.</w:t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Метиловый оранжевый (индикатор), раствор с массовой долей индикатора 0,1%, приготовленный по </w:t>
      </w:r>
      <w:r w:rsidRPr="00D62285">
        <w:rPr>
          <w:color w:val="2D2D2D"/>
          <w:sz w:val="15"/>
          <w:szCs w:val="15"/>
        </w:rPr>
        <w:t>ГОСТ 4919.1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Вода</w:t>
      </w:r>
      <w:proofErr w:type="gramEnd"/>
      <w:r>
        <w:rPr>
          <w:color w:val="2D2D2D"/>
          <w:sz w:val="15"/>
          <w:szCs w:val="15"/>
        </w:rPr>
        <w:t xml:space="preserve"> дистиллированная по </w:t>
      </w:r>
      <w:r w:rsidRPr="00D62285">
        <w:rPr>
          <w:color w:val="2D2D2D"/>
          <w:sz w:val="15"/>
          <w:szCs w:val="15"/>
        </w:rPr>
        <w:t>ГОСТ 6709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Бюретка по ГОСТ 20292, исполнения 1-3, вместимостью 25 или 50 см</w:t>
      </w:r>
      <w:r>
        <w:rPr>
          <w:color w:val="2D2D2D"/>
          <w:sz w:val="15"/>
          <w:szCs w:val="15"/>
        </w:rPr>
        <w:pict>
          <v:shape id="_x0000_i1120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 или исполнения 7 вместимостью 10 см</w:t>
      </w:r>
      <w:r>
        <w:rPr>
          <w:color w:val="2D2D2D"/>
          <w:sz w:val="15"/>
          <w:szCs w:val="15"/>
        </w:rPr>
        <w:pict>
          <v:shape id="_x0000_i1121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Пипетка по ГОСТ 20292, исполнения 2, 3, 6 или 7, вместимостью 5 см</w:t>
      </w:r>
      <w:r>
        <w:rPr>
          <w:color w:val="2D2D2D"/>
          <w:sz w:val="15"/>
          <w:szCs w:val="15"/>
        </w:rPr>
        <w:pict>
          <v:shape id="_x0000_i1122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Колба коническая типа</w:t>
      </w:r>
      <w:proofErr w:type="gramStart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К</w:t>
      </w:r>
      <w:proofErr w:type="gramEnd"/>
      <w:r>
        <w:rPr>
          <w:color w:val="2D2D2D"/>
          <w:sz w:val="15"/>
          <w:szCs w:val="15"/>
        </w:rPr>
        <w:t>н</w:t>
      </w:r>
      <w:proofErr w:type="spellEnd"/>
      <w:r>
        <w:rPr>
          <w:color w:val="2D2D2D"/>
          <w:sz w:val="15"/>
          <w:szCs w:val="15"/>
        </w:rPr>
        <w:t xml:space="preserve"> по </w:t>
      </w:r>
      <w:r w:rsidRPr="00D62285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 вместимостью 100 см</w:t>
      </w:r>
      <w:r>
        <w:rPr>
          <w:color w:val="2D2D2D"/>
          <w:sz w:val="15"/>
          <w:szCs w:val="15"/>
        </w:rPr>
        <w:pict>
          <v:shape id="_x0000_i1123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. Цилиндр по </w:t>
      </w:r>
      <w:r w:rsidRPr="00D62285">
        <w:rPr>
          <w:color w:val="2D2D2D"/>
          <w:sz w:val="15"/>
          <w:szCs w:val="15"/>
        </w:rPr>
        <w:t>ГОСТ 1770</w:t>
      </w:r>
      <w:r>
        <w:rPr>
          <w:color w:val="2D2D2D"/>
          <w:sz w:val="15"/>
          <w:szCs w:val="15"/>
        </w:rPr>
        <w:t>вместимостью 25 или 250 см</w:t>
      </w:r>
      <w:r>
        <w:rPr>
          <w:color w:val="2D2D2D"/>
          <w:sz w:val="15"/>
          <w:szCs w:val="15"/>
        </w:rPr>
        <w:pict>
          <v:shape id="_x0000_i1124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 N 1, 2, 3).</w:t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3.10.2. Проведение анализа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</w:t>
      </w:r>
      <w:proofErr w:type="gramEnd"/>
      <w:r>
        <w:rPr>
          <w:color w:val="2D2D2D"/>
          <w:sz w:val="15"/>
          <w:szCs w:val="15"/>
        </w:rPr>
        <w:t xml:space="preserve"> колбу цилиндром наливают 25 см</w:t>
      </w:r>
      <w:r>
        <w:rPr>
          <w:color w:val="2D2D2D"/>
          <w:sz w:val="15"/>
          <w:szCs w:val="15"/>
        </w:rPr>
        <w:pict>
          <v:shape id="_x0000_i1125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 воды и пипеткой 5 см</w:t>
      </w:r>
      <w:r>
        <w:rPr>
          <w:color w:val="2D2D2D"/>
          <w:sz w:val="15"/>
          <w:szCs w:val="15"/>
        </w:rPr>
        <w:pict>
          <v:shape id="_x0000_i1126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 xml:space="preserve"> раствора гидрохлорида </w:t>
      </w:r>
      <w:proofErr w:type="spellStart"/>
      <w:r>
        <w:rPr>
          <w:color w:val="2D2D2D"/>
          <w:sz w:val="15"/>
          <w:szCs w:val="15"/>
        </w:rPr>
        <w:t>гидроксиламина</w:t>
      </w:r>
      <w:proofErr w:type="spellEnd"/>
      <w:r>
        <w:rPr>
          <w:color w:val="2D2D2D"/>
          <w:sz w:val="15"/>
          <w:szCs w:val="15"/>
        </w:rPr>
        <w:t>, 5 см</w:t>
      </w:r>
      <w:r>
        <w:rPr>
          <w:color w:val="2D2D2D"/>
          <w:sz w:val="15"/>
          <w:szCs w:val="15"/>
        </w:rPr>
        <w:pict>
          <v:shape id="_x0000_i1127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 анализируемого продукта и 2-3 капли метилового оранжевого. Колбу плотно закрывают пробкой, содержимое тщательно перемешивают и оставляют в покое в течение 10 мин. Затем титруют раствором гидроокиси натрия или гидроокиси калия до появления оранжево-розовой окраски.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2, 3).</w:t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3.10.3. Обработка результатов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Массовую долю альдегидов в пересчете на уксусный альдегид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128" type="#_x0000_t75" alt="ГОСТ 8981-78 Эфиры этиловый и нормальный бутиловый уксусной кислоты технические. Технические условия (с Изменениями N 1, 2, 3, 4)" style="width:17.75pt;height:17.75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в процентах вычисляют по формуле</w:t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412240" cy="450215"/>
            <wp:effectExtent l="19050" t="0" r="0" b="0"/>
            <wp:docPr id="105" name="Рисунок 105" descr="ГОСТ 8981-78 Эфиры этиловый и нормальный бутиловый уксусной кислоты технические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ГОСТ 8981-78 Эфиры этиловый и нормальный бутиловый уксусной кислоты технические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  <w:t>где </w:t>
      </w:r>
      <w:r>
        <w:rPr>
          <w:color w:val="2D2D2D"/>
          <w:sz w:val="15"/>
          <w:szCs w:val="15"/>
        </w:rPr>
        <w:pict>
          <v:shape id="_x0000_i1130" type="#_x0000_t75" alt="ГОСТ 8981-78 Эфиры этиловый и нормальный бутиловый уксусной кислоты технические. Технические условия (с Изменениями N 1, 2, 3, 4)" style="width:12.35pt;height:14.5pt"/>
        </w:pict>
      </w:r>
      <w:r>
        <w:rPr>
          <w:color w:val="2D2D2D"/>
          <w:sz w:val="15"/>
          <w:szCs w:val="15"/>
        </w:rPr>
        <w:t> - объем раствора гидроокиси натрия или гидроокиси калия концентрации точно </w:t>
      </w:r>
      <w:r>
        <w:rPr>
          <w:color w:val="2D2D2D"/>
          <w:sz w:val="15"/>
          <w:szCs w:val="15"/>
        </w:rPr>
        <w:pict>
          <v:shape id="_x0000_i1131" type="#_x0000_t75" alt="ГОСТ 8981-78 Эфиры этиловый и нормальный бутиловый уксусной кислоты технические. Технические условия (с Изменениями N 1, 2, 3, 4)" style="width:9.15pt;height:11.3pt"/>
        </w:pict>
      </w:r>
      <w:r>
        <w:rPr>
          <w:color w:val="2D2D2D"/>
          <w:sz w:val="15"/>
          <w:szCs w:val="15"/>
        </w:rPr>
        <w:t>(</w:t>
      </w:r>
      <w:proofErr w:type="spellStart"/>
      <w:r>
        <w:rPr>
          <w:color w:val="2D2D2D"/>
          <w:sz w:val="15"/>
          <w:szCs w:val="15"/>
        </w:rPr>
        <w:t>NaOH</w:t>
      </w:r>
      <w:proofErr w:type="spellEnd"/>
      <w:r>
        <w:rPr>
          <w:color w:val="2D2D2D"/>
          <w:sz w:val="15"/>
          <w:szCs w:val="15"/>
        </w:rPr>
        <w:t>)=0,01 моль/дм</w:t>
      </w:r>
      <w:r>
        <w:rPr>
          <w:color w:val="2D2D2D"/>
          <w:sz w:val="15"/>
          <w:szCs w:val="15"/>
        </w:rPr>
        <w:pict>
          <v:shape id="_x0000_i1132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 или </w:t>
      </w:r>
      <w:r>
        <w:rPr>
          <w:color w:val="2D2D2D"/>
          <w:sz w:val="15"/>
          <w:szCs w:val="15"/>
        </w:rPr>
        <w:pict>
          <v:shape id="_x0000_i1133" type="#_x0000_t75" alt="ГОСТ 8981-78 Эфиры этиловый и нормальный бутиловый уксусной кислоты технические. Технические условия (с Изменениями N 1, 2, 3, 4)" style="width:9.15pt;height:11.3pt"/>
        </w:pict>
      </w:r>
      <w:r>
        <w:rPr>
          <w:color w:val="2D2D2D"/>
          <w:sz w:val="15"/>
          <w:szCs w:val="15"/>
        </w:rPr>
        <w:t>(KOH)=0,01 моль/дм</w:t>
      </w:r>
      <w:r>
        <w:rPr>
          <w:color w:val="2D2D2D"/>
          <w:sz w:val="15"/>
          <w:szCs w:val="15"/>
        </w:rPr>
        <w:pict>
          <v:shape id="_x0000_i1134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, израсходованный на титрование, см</w:t>
      </w:r>
      <w:r>
        <w:rPr>
          <w:color w:val="2D2D2D"/>
          <w:sz w:val="15"/>
          <w:szCs w:val="15"/>
        </w:rPr>
        <w:pict>
          <v:shape id="_x0000_i1135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0,00044 - масса уксусного альдегида, соответствующая 1 см</w:t>
      </w:r>
      <w:r>
        <w:rPr>
          <w:color w:val="2D2D2D"/>
          <w:sz w:val="15"/>
          <w:szCs w:val="15"/>
        </w:rPr>
        <w:pict>
          <v:shape id="_x0000_i1136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 раствора гидроокиси натрия или гидроокиси калия концентрации точно </w:t>
      </w:r>
      <w:r>
        <w:rPr>
          <w:color w:val="2D2D2D"/>
          <w:sz w:val="15"/>
          <w:szCs w:val="15"/>
        </w:rPr>
        <w:pict>
          <v:shape id="_x0000_i1137" type="#_x0000_t75" alt="ГОСТ 8981-78 Эфиры этиловый и нормальный бутиловый уксусной кислоты технические. Технические условия (с Изменениями N 1, 2, 3, 4)" style="width:9.15pt;height:11.3pt"/>
        </w:pict>
      </w:r>
      <w:r>
        <w:rPr>
          <w:color w:val="2D2D2D"/>
          <w:sz w:val="15"/>
          <w:szCs w:val="15"/>
        </w:rPr>
        <w:t>(</w:t>
      </w:r>
      <w:proofErr w:type="spellStart"/>
      <w:r>
        <w:rPr>
          <w:color w:val="2D2D2D"/>
          <w:sz w:val="15"/>
          <w:szCs w:val="15"/>
        </w:rPr>
        <w:t>NaOH</w:t>
      </w:r>
      <w:proofErr w:type="spellEnd"/>
      <w:r>
        <w:rPr>
          <w:color w:val="2D2D2D"/>
          <w:sz w:val="15"/>
          <w:szCs w:val="15"/>
        </w:rPr>
        <w:t>)=0,01 моль/дм</w:t>
      </w:r>
      <w:r>
        <w:rPr>
          <w:color w:val="2D2D2D"/>
          <w:sz w:val="15"/>
          <w:szCs w:val="15"/>
        </w:rPr>
        <w:pict>
          <v:shape id="_x0000_i1138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 или </w:t>
      </w:r>
      <w:r>
        <w:rPr>
          <w:color w:val="2D2D2D"/>
          <w:sz w:val="15"/>
          <w:szCs w:val="15"/>
        </w:rPr>
        <w:pict>
          <v:shape id="_x0000_i1139" type="#_x0000_t75" alt="ГОСТ 8981-78 Эфиры этиловый и нормальный бутиловый уксусной кислоты технические. Технические условия (с Изменениями N 1, 2, 3, 4)" style="width:9.15pt;height:11.3pt"/>
        </w:pict>
      </w:r>
      <w:r>
        <w:rPr>
          <w:color w:val="2D2D2D"/>
          <w:sz w:val="15"/>
          <w:szCs w:val="15"/>
        </w:rPr>
        <w:t>(</w:t>
      </w:r>
      <w:proofErr w:type="gramStart"/>
      <w:r>
        <w:rPr>
          <w:color w:val="2D2D2D"/>
          <w:sz w:val="15"/>
          <w:szCs w:val="15"/>
        </w:rPr>
        <w:t>K</w:t>
      </w:r>
      <w:proofErr w:type="gramEnd"/>
      <w:r>
        <w:rPr>
          <w:color w:val="2D2D2D"/>
          <w:sz w:val="15"/>
          <w:szCs w:val="15"/>
        </w:rPr>
        <w:t>ОН)=0,01 моль/дм</w:t>
      </w:r>
      <w:r>
        <w:rPr>
          <w:color w:val="2D2D2D"/>
          <w:sz w:val="15"/>
          <w:szCs w:val="15"/>
        </w:rPr>
        <w:pict>
          <v:shape id="_x0000_i1140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, г; </w:t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5 - объем анализируемого продукта, взятый для анализа, см</w:t>
      </w:r>
      <w:r>
        <w:rPr>
          <w:color w:val="2D2D2D"/>
          <w:sz w:val="15"/>
          <w:szCs w:val="15"/>
        </w:rPr>
        <w:pict>
          <v:shape id="_x0000_i1141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42" type="#_x0000_t75" alt="ГОСТ 8981-78 Эфиры этиловый и нормальный бутиловый уксусной кислоты технические. Технические условия (с Изменениями N 1, 2, 3, 4)" style="width:14.5pt;height:20.4pt"/>
        </w:pict>
      </w:r>
      <w:r>
        <w:rPr>
          <w:color w:val="2D2D2D"/>
          <w:sz w:val="15"/>
          <w:szCs w:val="15"/>
        </w:rPr>
        <w:t> - плотность анализируемого продукта при температуре анализа, определенная по п.3.4, г/см</w:t>
      </w:r>
      <w:r>
        <w:rPr>
          <w:color w:val="2D2D2D"/>
          <w:sz w:val="15"/>
          <w:szCs w:val="15"/>
        </w:rPr>
        <w:pict>
          <v:shape id="_x0000_i1143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результат анализа принимают среднее арифметическое двух параллельных определений, допускаемые расхождения между которыми при доверительной вероятности </w:t>
      </w:r>
      <w:r>
        <w:rPr>
          <w:color w:val="2D2D2D"/>
          <w:sz w:val="15"/>
          <w:szCs w:val="15"/>
        </w:rPr>
        <w:pict>
          <v:shape id="_x0000_i1144" type="#_x0000_t75" alt="ГОСТ 8981-78 Эфиры этиловый и нормальный бутиловый уксусной кислоты технические. Технические условия (с Изменениями N 1, 2, 3, 4)" style="width:12.35pt;height:12.9pt"/>
        </w:pict>
      </w:r>
      <w:r>
        <w:rPr>
          <w:color w:val="2D2D2D"/>
          <w:sz w:val="15"/>
          <w:szCs w:val="15"/>
        </w:rPr>
        <w:t>=0,95 не должны превышать 0,005%.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Допускаемые расхождения между среднеарифметическими значениями параллельных определений при </w:t>
      </w:r>
      <w:proofErr w:type="spellStart"/>
      <w:r>
        <w:rPr>
          <w:color w:val="2D2D2D"/>
          <w:sz w:val="15"/>
          <w:szCs w:val="15"/>
        </w:rPr>
        <w:t>межлабораторном</w:t>
      </w:r>
      <w:proofErr w:type="spellEnd"/>
      <w:r>
        <w:rPr>
          <w:color w:val="2D2D2D"/>
          <w:sz w:val="15"/>
          <w:szCs w:val="15"/>
        </w:rPr>
        <w:t xml:space="preserve"> контроле не должны превышать 0,005%.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N 1, 2).</w:t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3.11. Определение относительной летучести (по этиловому эфиру)</w:t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3.11.1. Реактивы, оборудование и посуда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Эфир этиловый.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Шкаф фанерный (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чертеж).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136140" cy="2231390"/>
            <wp:effectExtent l="19050" t="0" r="0" b="0"/>
            <wp:docPr id="121" name="Рисунок 121" descr="ГОСТ 8981-78 Эфиры этиловый и нормальный бутиловый уксусной кислоты технические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ГОСТ 8981-78 Эфиры этиловый и нормальный бутиловый уксусной кислоты технические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223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1 - бюретка: 2 - смотровое стекло; 3 - отверстие для зажима; 4 - зажим с фильтром</w:t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Фильтр </w:t>
      </w:r>
      <w:proofErr w:type="spellStart"/>
      <w:r>
        <w:rPr>
          <w:color w:val="2D2D2D"/>
          <w:sz w:val="15"/>
          <w:szCs w:val="15"/>
        </w:rPr>
        <w:t>обеззоленный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Бюретка или пипетка по ГОСТ 20292 вместимостью 5 или 10 см</w:t>
      </w:r>
      <w:r>
        <w:rPr>
          <w:color w:val="2D2D2D"/>
          <w:sz w:val="15"/>
          <w:szCs w:val="15"/>
        </w:rPr>
        <w:pict>
          <v:shape id="_x0000_i1146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Секундомер по ГОСТ 5072.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2, 3).</w:t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3.11.2. Проведение анализа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</w:t>
      </w:r>
      <w:proofErr w:type="gramEnd"/>
      <w:r>
        <w:rPr>
          <w:color w:val="2D2D2D"/>
          <w:sz w:val="15"/>
          <w:szCs w:val="15"/>
        </w:rPr>
        <w:t xml:space="preserve"> бюретке присоединяют капилляр при помощи резинового шланга, с бусинкой внутри, и устанавливают ее в верхнем отверстии шкафа при помощи штатива. </w:t>
      </w:r>
      <w:r>
        <w:rPr>
          <w:color w:val="2D2D2D"/>
          <w:sz w:val="15"/>
          <w:szCs w:val="15"/>
        </w:rPr>
        <w:lastRenderedPageBreak/>
        <w:t>Пипетка должна быть снабжена в верхней части резиновым шлангом с бусинкой внутри.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В боковом отверстии шкафа свободно вращается деревянный зажим для закрепления </w:t>
      </w:r>
      <w:proofErr w:type="spellStart"/>
      <w:r>
        <w:rPr>
          <w:color w:val="2D2D2D"/>
          <w:sz w:val="15"/>
          <w:szCs w:val="15"/>
        </w:rPr>
        <w:t>обеззоленного</w:t>
      </w:r>
      <w:proofErr w:type="spellEnd"/>
      <w:r>
        <w:rPr>
          <w:color w:val="2D2D2D"/>
          <w:sz w:val="15"/>
          <w:szCs w:val="15"/>
        </w:rPr>
        <w:t xml:space="preserve"> фильтра.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Обеззоленный</w:t>
      </w:r>
      <w:proofErr w:type="spellEnd"/>
      <w:r>
        <w:rPr>
          <w:color w:val="2D2D2D"/>
          <w:sz w:val="15"/>
          <w:szCs w:val="15"/>
        </w:rPr>
        <w:t xml:space="preserve"> фильтр зажимом устанавливают в горизонтальном положении. На фильтр из бюретки или пипетки через верхнее отверстие шкафа спускают каплю этилового эфира и включают секундомер. Затем фильтр устанавливают поворотом зажима в вертикальном положении между смотровыми стеклами и по секундомеру определяют момент исчезновения пятна этилового эфира на фильтре, наблюдая через смотровые стекла в проходящем свете.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После этого бюретку или пипетку промывают и наполняют этилацетатом или </w:t>
      </w:r>
      <w:proofErr w:type="spellStart"/>
      <w:r>
        <w:rPr>
          <w:color w:val="2D2D2D"/>
          <w:sz w:val="15"/>
          <w:szCs w:val="15"/>
        </w:rPr>
        <w:t>бутилацетатом</w:t>
      </w:r>
      <w:proofErr w:type="spellEnd"/>
      <w:r>
        <w:rPr>
          <w:color w:val="2D2D2D"/>
          <w:sz w:val="15"/>
          <w:szCs w:val="15"/>
        </w:rPr>
        <w:t xml:space="preserve"> и определяют время испарения анализируемого продукта так же, как для этилового эфира. </w:t>
      </w:r>
      <w:proofErr w:type="gramStart"/>
      <w:r>
        <w:rPr>
          <w:color w:val="2D2D2D"/>
          <w:sz w:val="15"/>
          <w:szCs w:val="15"/>
        </w:rPr>
        <w:t>Перед каждым определением шкаф проветривают, открывая дверцу на 5 мин. Все определения проводят при температуре окружающей среды (20±5)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2, 3).</w:t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3.11.3. Обработка результатов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Относительную летучесть по этиловому эфиру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147" type="#_x0000_t75" alt="ГОСТ 8981-78 Эфиры этиловый и нормальный бутиловый уксусной кислоты технические. Технические условия (с Изменениями N 1, 2, 3, 4)" style="width:17.75pt;height:17.2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вычисляют по формуле</w:t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546100" cy="429895"/>
            <wp:effectExtent l="19050" t="0" r="6350" b="0"/>
            <wp:docPr id="124" name="Рисунок 124" descr="ГОСТ 8981-78 Эфиры этиловый и нормальный бутиловый уксусной кислоты технические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ГОСТ 8981-78 Эфиры этиловый и нормальный бутиловый уксусной кислоты технические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149" type="#_x0000_t75" alt="ГОСТ 8981-78 Эфиры этиловый и нормальный бутиловый уксусной кислоты технические. Технические условия (с Изменениями N 1, 2, 3, 4)" style="width:6.45pt;height:12.35pt"/>
        </w:pict>
      </w:r>
      <w:r>
        <w:rPr>
          <w:color w:val="2D2D2D"/>
          <w:sz w:val="15"/>
          <w:szCs w:val="15"/>
        </w:rPr>
        <w:t xml:space="preserve"> - время испарения этилацетата или </w:t>
      </w:r>
      <w:proofErr w:type="spellStart"/>
      <w:r>
        <w:rPr>
          <w:color w:val="2D2D2D"/>
          <w:sz w:val="15"/>
          <w:szCs w:val="15"/>
        </w:rPr>
        <w:t>бутилацетата</w:t>
      </w:r>
      <w:proofErr w:type="spellEnd"/>
      <w:r>
        <w:rPr>
          <w:color w:val="2D2D2D"/>
          <w:sz w:val="15"/>
          <w:szCs w:val="15"/>
        </w:rPr>
        <w:t>, 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50" type="#_x0000_t75" alt="ГОСТ 8981-78 Эфиры этиловый и нормальный бутиловый уксусной кислоты технические. Технические условия (с Изменениями N 1, 2, 3, 4)" style="width:9.65pt;height:17.2pt"/>
        </w:pict>
      </w:r>
      <w:r>
        <w:rPr>
          <w:color w:val="2D2D2D"/>
          <w:sz w:val="15"/>
          <w:szCs w:val="15"/>
        </w:rPr>
        <w:t xml:space="preserve"> - время испарения этилового эфира, 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За</w:t>
      </w:r>
      <w:proofErr w:type="gramEnd"/>
      <w:r>
        <w:rPr>
          <w:color w:val="2D2D2D"/>
          <w:sz w:val="15"/>
          <w:szCs w:val="15"/>
        </w:rPr>
        <w:t xml:space="preserve"> результат анализа принимают среднее арифметическое двух параллельных определений, допускаемые расхождения между которыми при доверительной вероятности </w:t>
      </w:r>
      <w:r>
        <w:rPr>
          <w:color w:val="2D2D2D"/>
          <w:sz w:val="15"/>
          <w:szCs w:val="15"/>
        </w:rPr>
        <w:pict>
          <v:shape id="_x0000_i1151" type="#_x0000_t75" alt="ГОСТ 8981-78 Эфиры этиловый и нормальный бутиловый уксусной кислоты технические. Технические условия (с Изменениями N 1, 2, 3, 4)" style="width:12.35pt;height:12.9pt"/>
        </w:pict>
      </w:r>
      <w:r>
        <w:rPr>
          <w:color w:val="2D2D2D"/>
          <w:sz w:val="15"/>
          <w:szCs w:val="15"/>
        </w:rPr>
        <w:t xml:space="preserve">=0,95 не должны превышать 0,2 для этилацетата, 1 для </w:t>
      </w:r>
      <w:proofErr w:type="spellStart"/>
      <w:r>
        <w:rPr>
          <w:color w:val="2D2D2D"/>
          <w:sz w:val="15"/>
          <w:szCs w:val="15"/>
        </w:rPr>
        <w:t>бутилацетата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Допускаемые расхождения между среднеарифметическими значениями параллельных определений при </w:t>
      </w:r>
      <w:proofErr w:type="spellStart"/>
      <w:r>
        <w:rPr>
          <w:color w:val="2D2D2D"/>
          <w:sz w:val="15"/>
          <w:szCs w:val="15"/>
        </w:rPr>
        <w:t>межлабораторном</w:t>
      </w:r>
      <w:proofErr w:type="spellEnd"/>
      <w:r>
        <w:rPr>
          <w:color w:val="2D2D2D"/>
          <w:sz w:val="15"/>
          <w:szCs w:val="15"/>
        </w:rPr>
        <w:t xml:space="preserve"> контроле не должны превышать 0,2 для этилацетата, 1 - для </w:t>
      </w:r>
      <w:proofErr w:type="spellStart"/>
      <w:r>
        <w:rPr>
          <w:color w:val="2D2D2D"/>
          <w:sz w:val="15"/>
          <w:szCs w:val="15"/>
        </w:rPr>
        <w:t>бутилацетата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4. УПАКОВКА, МАРКИРОВКА, ТРАНСПОРТИРОВАНИЕ И ХРАНЕНИЕ</w:t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4.1. Технические этилацетат и </w:t>
      </w:r>
      <w:proofErr w:type="spellStart"/>
      <w:r>
        <w:rPr>
          <w:color w:val="2D2D2D"/>
          <w:sz w:val="15"/>
          <w:szCs w:val="15"/>
        </w:rPr>
        <w:t>бутилацетат</w:t>
      </w:r>
      <w:proofErr w:type="spellEnd"/>
      <w:r>
        <w:rPr>
          <w:color w:val="2D2D2D"/>
          <w:sz w:val="15"/>
          <w:szCs w:val="15"/>
        </w:rPr>
        <w:t xml:space="preserve"> наливают в стальные оцинкованные бочки по </w:t>
      </w:r>
      <w:r w:rsidRPr="00D62285">
        <w:rPr>
          <w:color w:val="2D2D2D"/>
          <w:sz w:val="15"/>
          <w:szCs w:val="15"/>
        </w:rPr>
        <w:t>ГОСТ 6247</w:t>
      </w:r>
      <w:r>
        <w:rPr>
          <w:color w:val="2D2D2D"/>
          <w:sz w:val="15"/>
          <w:szCs w:val="15"/>
        </w:rPr>
        <w:t> или ГОСТ 13950* вместимостью 200 дм</w:t>
      </w:r>
      <w:r>
        <w:rPr>
          <w:color w:val="2D2D2D"/>
          <w:sz w:val="15"/>
          <w:szCs w:val="15"/>
        </w:rPr>
        <w:pict>
          <v:shape id="_x0000_i1152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 или алюминиевые бочки типа БА1-250 по </w:t>
      </w:r>
      <w:r w:rsidRPr="00D62285">
        <w:rPr>
          <w:color w:val="2D2D2D"/>
          <w:sz w:val="15"/>
          <w:szCs w:val="15"/>
        </w:rPr>
        <w:t>ГОСТ 21029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Действует </w:t>
      </w:r>
      <w:r w:rsidRPr="00D62285">
        <w:rPr>
          <w:color w:val="2D2D2D"/>
          <w:sz w:val="15"/>
          <w:szCs w:val="15"/>
        </w:rPr>
        <w:t>ГОСТ 13950-91</w:t>
      </w:r>
      <w:r>
        <w:rPr>
          <w:color w:val="2D2D2D"/>
          <w:sz w:val="15"/>
          <w:szCs w:val="15"/>
        </w:rPr>
        <w:t>. - Примечание "КОДЕКС".</w:t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 Транспортная маркировка бочек - по ГОСТ 14192* с нанесением знака опасности "Легковоспламеняющаяся жидкость" по </w:t>
      </w:r>
      <w:r w:rsidRPr="00D62285">
        <w:rPr>
          <w:color w:val="2D2D2D"/>
          <w:sz w:val="15"/>
          <w:szCs w:val="15"/>
        </w:rPr>
        <w:t>ГОСТ 19433</w:t>
      </w:r>
      <w:r>
        <w:rPr>
          <w:color w:val="2D2D2D"/>
          <w:sz w:val="15"/>
          <w:szCs w:val="15"/>
        </w:rPr>
        <w:t xml:space="preserve"> (класс 3, подкласс 3.2, классификационный шифр 3212 для этилацетата, класс 3, подкласс 3.3, классификационный шифр 3313 для </w:t>
      </w:r>
      <w:proofErr w:type="spellStart"/>
      <w:r>
        <w:rPr>
          <w:color w:val="2D2D2D"/>
          <w:sz w:val="15"/>
          <w:szCs w:val="15"/>
        </w:rPr>
        <w:t>бутилацетата</w:t>
      </w:r>
      <w:proofErr w:type="spellEnd"/>
      <w:r>
        <w:rPr>
          <w:color w:val="2D2D2D"/>
          <w:sz w:val="15"/>
          <w:szCs w:val="15"/>
        </w:rPr>
        <w:t xml:space="preserve">), серийный номер ООН для этилацетата - 1173, для </w:t>
      </w:r>
      <w:proofErr w:type="spellStart"/>
      <w:r>
        <w:rPr>
          <w:color w:val="2D2D2D"/>
          <w:sz w:val="15"/>
          <w:szCs w:val="15"/>
        </w:rPr>
        <w:t>бутилацетата</w:t>
      </w:r>
      <w:proofErr w:type="spellEnd"/>
      <w:r>
        <w:rPr>
          <w:color w:val="2D2D2D"/>
          <w:sz w:val="15"/>
          <w:szCs w:val="15"/>
        </w:rPr>
        <w:t xml:space="preserve"> - 1987.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Действует </w:t>
      </w:r>
      <w:r w:rsidRPr="00D62285">
        <w:rPr>
          <w:color w:val="2D2D2D"/>
          <w:sz w:val="15"/>
          <w:szCs w:val="15"/>
        </w:rPr>
        <w:t>ГОСТ 14192-96</w:t>
      </w:r>
      <w:r>
        <w:rPr>
          <w:color w:val="2D2D2D"/>
          <w:sz w:val="15"/>
          <w:szCs w:val="15"/>
        </w:rPr>
        <w:t>. - Примечание "КОДЕКС".</w:t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На ярлык, который приклеивают на бочку, или окраской по трафарету наносят следующие дополнительные надписи: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наименование предприятия-изготовителя и его товарный знак;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наименование продукта, марка и сорт;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номер партии;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дата изготовления;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масса брутто и нетто;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обозначение настоящего стандарта.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2, 3).</w:t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4.3. Бочки с этилацетатом и </w:t>
      </w:r>
      <w:proofErr w:type="spellStart"/>
      <w:r>
        <w:rPr>
          <w:color w:val="2D2D2D"/>
          <w:sz w:val="15"/>
          <w:szCs w:val="15"/>
        </w:rPr>
        <w:t>бутилацетатом</w:t>
      </w:r>
      <w:proofErr w:type="spellEnd"/>
      <w:r>
        <w:rPr>
          <w:color w:val="2D2D2D"/>
          <w:sz w:val="15"/>
          <w:szCs w:val="15"/>
        </w:rPr>
        <w:t xml:space="preserve"> транспортируют по железной дороге в крытых вагонах малотоннажными и </w:t>
      </w:r>
      <w:proofErr w:type="spellStart"/>
      <w:r>
        <w:rPr>
          <w:color w:val="2D2D2D"/>
          <w:sz w:val="15"/>
          <w:szCs w:val="15"/>
        </w:rPr>
        <w:t>повагонными</w:t>
      </w:r>
      <w:proofErr w:type="spellEnd"/>
      <w:r>
        <w:rPr>
          <w:color w:val="2D2D2D"/>
          <w:sz w:val="15"/>
          <w:szCs w:val="15"/>
        </w:rPr>
        <w:t xml:space="preserve"> отправками, автотранспортом под брезентом.</w:t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4.4. Этилацетат и </w:t>
      </w:r>
      <w:proofErr w:type="spellStart"/>
      <w:r>
        <w:rPr>
          <w:color w:val="2D2D2D"/>
          <w:sz w:val="15"/>
          <w:szCs w:val="15"/>
        </w:rPr>
        <w:t>бутилацетат</w:t>
      </w:r>
      <w:proofErr w:type="spellEnd"/>
      <w:r>
        <w:rPr>
          <w:color w:val="2D2D2D"/>
          <w:sz w:val="15"/>
          <w:szCs w:val="15"/>
        </w:rPr>
        <w:t xml:space="preserve"> транспортируют в специально выделенных железнодорожных цистернах с верхним сливом или с универсальным сливным прибором или таких же цистернах грузоотправителя-грузополучателя, автоцистернах.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Расчет степени (уровня) заполнения бочек и цистерн следует проводить с учетом полного использования вместимости (грузоподъемности) и объемного расширения продукта при возможном перепаде температуры в пути следования.</w:t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4.3, 4.4.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4.5. Этилацетат и </w:t>
      </w:r>
      <w:proofErr w:type="spellStart"/>
      <w:r>
        <w:rPr>
          <w:color w:val="2D2D2D"/>
          <w:sz w:val="15"/>
          <w:szCs w:val="15"/>
        </w:rPr>
        <w:t>бутилацетат</w:t>
      </w:r>
      <w:proofErr w:type="spellEnd"/>
      <w:r>
        <w:rPr>
          <w:color w:val="2D2D2D"/>
          <w:sz w:val="15"/>
          <w:szCs w:val="15"/>
        </w:rPr>
        <w:t xml:space="preserve"> транспортируют в соответствии с правилами перевозок грузов, действующими на транспорте данного вида.</w:t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4.6. Этилацетат и </w:t>
      </w:r>
      <w:proofErr w:type="spellStart"/>
      <w:r>
        <w:rPr>
          <w:color w:val="2D2D2D"/>
          <w:sz w:val="15"/>
          <w:szCs w:val="15"/>
        </w:rPr>
        <w:t>бутилацетат</w:t>
      </w:r>
      <w:proofErr w:type="spellEnd"/>
      <w:r>
        <w:rPr>
          <w:color w:val="2D2D2D"/>
          <w:sz w:val="15"/>
          <w:szCs w:val="15"/>
        </w:rPr>
        <w:t xml:space="preserve"> хранят в складских помещениях в упаковке предприятия-изготовителя или в специально оборудованных металлических емкостях с соблюдением правил хранения огнеопасных веществ.</w:t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4.5, 4.6.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5. ГАРАНТИИ ИЗГОТОВИТЕЛЯ</w:t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 Изготовитель должен гарантировать соответствие всего выпускаемого продукта требованиям настоящего стандарта при условии соблюдения правил транспортирования и хранения.</w:t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5.2. Гарантийный срок хранения этилацетата и </w:t>
      </w:r>
      <w:proofErr w:type="spellStart"/>
      <w:r>
        <w:rPr>
          <w:color w:val="2D2D2D"/>
          <w:sz w:val="15"/>
          <w:szCs w:val="15"/>
        </w:rPr>
        <w:t>бутилацетата</w:t>
      </w:r>
      <w:proofErr w:type="spellEnd"/>
      <w:r>
        <w:rPr>
          <w:color w:val="2D2D2D"/>
          <w:sz w:val="15"/>
          <w:szCs w:val="15"/>
        </w:rPr>
        <w:t xml:space="preserve"> - шесть месяцев со дня изготовления.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Разд.5.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6. ТРЕБОВАНИЯ БЕЗОПАСНОСТИ</w:t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6.1. По степени воздействия на организм человека этилацетат и </w:t>
      </w:r>
      <w:proofErr w:type="spellStart"/>
      <w:r>
        <w:rPr>
          <w:color w:val="2D2D2D"/>
          <w:sz w:val="15"/>
          <w:szCs w:val="15"/>
        </w:rPr>
        <w:t>бутилацетат</w:t>
      </w:r>
      <w:proofErr w:type="spellEnd"/>
      <w:r>
        <w:rPr>
          <w:color w:val="2D2D2D"/>
          <w:sz w:val="15"/>
          <w:szCs w:val="15"/>
        </w:rPr>
        <w:t xml:space="preserve"> относятся к 4-му классу опасности (малоопасные вещества) по </w:t>
      </w:r>
      <w:r w:rsidRPr="00D62285">
        <w:rPr>
          <w:color w:val="2D2D2D"/>
          <w:sz w:val="15"/>
          <w:szCs w:val="15"/>
        </w:rPr>
        <w:t>ГОСТ 12.1.007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Предельно допустимая концентрация (ПДК) паров этилацетата и </w:t>
      </w:r>
      <w:proofErr w:type="spellStart"/>
      <w:r>
        <w:rPr>
          <w:color w:val="2D2D2D"/>
          <w:sz w:val="15"/>
          <w:szCs w:val="15"/>
        </w:rPr>
        <w:t>бутилацетата</w:t>
      </w:r>
      <w:proofErr w:type="spellEnd"/>
      <w:r>
        <w:rPr>
          <w:color w:val="2D2D2D"/>
          <w:sz w:val="15"/>
          <w:szCs w:val="15"/>
        </w:rPr>
        <w:t xml:space="preserve"> в воздухе рабочей зоны производственных помещений - 200 мг/м</w:t>
      </w:r>
      <w:r>
        <w:rPr>
          <w:color w:val="2D2D2D"/>
          <w:sz w:val="15"/>
          <w:szCs w:val="15"/>
        </w:rPr>
        <w:pict>
          <v:shape id="_x0000_i1153" type="#_x0000_t75" alt="ГОСТ 8981-78 Эфиры этиловый и нормальный бутиловый уксусной кислоты технические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Этилацетат и </w:t>
      </w:r>
      <w:proofErr w:type="spellStart"/>
      <w:r>
        <w:rPr>
          <w:color w:val="2D2D2D"/>
          <w:sz w:val="15"/>
          <w:szCs w:val="15"/>
        </w:rPr>
        <w:t>бутилацетат</w:t>
      </w:r>
      <w:proofErr w:type="spellEnd"/>
      <w:r>
        <w:rPr>
          <w:color w:val="2D2D2D"/>
          <w:sz w:val="15"/>
          <w:szCs w:val="15"/>
        </w:rPr>
        <w:t xml:space="preserve"> обладают наркотическим действием. Пары этилацетата и </w:t>
      </w:r>
      <w:proofErr w:type="spellStart"/>
      <w:r>
        <w:rPr>
          <w:color w:val="2D2D2D"/>
          <w:sz w:val="15"/>
          <w:szCs w:val="15"/>
        </w:rPr>
        <w:t>бутилацетата</w:t>
      </w:r>
      <w:proofErr w:type="spellEnd"/>
      <w:r>
        <w:rPr>
          <w:color w:val="2D2D2D"/>
          <w:sz w:val="15"/>
          <w:szCs w:val="15"/>
        </w:rPr>
        <w:t xml:space="preserve"> раздражают слизистые оболочки глаз и дыхательных путей. При действии на кожу этилацетат и </w:t>
      </w:r>
      <w:proofErr w:type="spellStart"/>
      <w:r>
        <w:rPr>
          <w:color w:val="2D2D2D"/>
          <w:sz w:val="15"/>
          <w:szCs w:val="15"/>
        </w:rPr>
        <w:t>бутилацетат</w:t>
      </w:r>
      <w:proofErr w:type="spellEnd"/>
      <w:r>
        <w:rPr>
          <w:color w:val="2D2D2D"/>
          <w:sz w:val="15"/>
          <w:szCs w:val="15"/>
        </w:rPr>
        <w:t xml:space="preserve"> вызывают дерматиты и экземы.</w:t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6.2. Этилацетат и </w:t>
      </w:r>
      <w:proofErr w:type="spellStart"/>
      <w:r>
        <w:rPr>
          <w:color w:val="2D2D2D"/>
          <w:sz w:val="15"/>
          <w:szCs w:val="15"/>
        </w:rPr>
        <w:t>бутилацетат</w:t>
      </w:r>
      <w:proofErr w:type="spellEnd"/>
      <w:r>
        <w:rPr>
          <w:color w:val="2D2D2D"/>
          <w:sz w:val="15"/>
          <w:szCs w:val="15"/>
        </w:rPr>
        <w:t xml:space="preserve"> - легковоспламеняющиеся жидкости.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Температура вспышки этилацетата минус 3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бутилацетата</w:t>
      </w:r>
      <w:proofErr w:type="spellEnd"/>
      <w:r>
        <w:rPr>
          <w:color w:val="2D2D2D"/>
          <w:sz w:val="15"/>
          <w:szCs w:val="15"/>
        </w:rPr>
        <w:t xml:space="preserve"> - 29 °С. Температура самовоспламенения этилацетата 400 °С, </w:t>
      </w:r>
      <w:proofErr w:type="spellStart"/>
      <w:r>
        <w:rPr>
          <w:color w:val="2D2D2D"/>
          <w:sz w:val="15"/>
          <w:szCs w:val="15"/>
        </w:rPr>
        <w:t>бутилацетата</w:t>
      </w:r>
      <w:proofErr w:type="spellEnd"/>
      <w:r>
        <w:rPr>
          <w:color w:val="2D2D2D"/>
          <w:sz w:val="15"/>
          <w:szCs w:val="15"/>
        </w:rPr>
        <w:t xml:space="preserve"> - 370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Область воспламенения, % (по объему):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3,55-16,8 - для этилацетата,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2,2-14,7 - для </w:t>
      </w:r>
      <w:proofErr w:type="spellStart"/>
      <w:r>
        <w:rPr>
          <w:color w:val="2D2D2D"/>
          <w:sz w:val="15"/>
          <w:szCs w:val="15"/>
        </w:rPr>
        <w:t>бутилацетата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Температурные пределы воспламенения, 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>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7"/>
        <w:gridCol w:w="1109"/>
        <w:gridCol w:w="3511"/>
      </w:tblGrid>
      <w:tr w:rsidR="00D62285" w:rsidTr="00D62285">
        <w:trPr>
          <w:trHeight w:val="15"/>
        </w:trPr>
        <w:tc>
          <w:tcPr>
            <w:tcW w:w="2587" w:type="dxa"/>
            <w:hideMark/>
          </w:tcPr>
          <w:p w:rsidR="00D62285" w:rsidRDefault="00D6228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62285" w:rsidRDefault="00D62285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D62285" w:rsidRDefault="00D62285">
            <w:pPr>
              <w:rPr>
                <w:sz w:val="2"/>
                <w:szCs w:val="24"/>
              </w:rPr>
            </w:pPr>
          </w:p>
        </w:tc>
      </w:tr>
      <w:tr w:rsidR="00D62285" w:rsidTr="00D62285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нижний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минус 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6 - для этилацетата,</w:t>
            </w:r>
          </w:p>
        </w:tc>
      </w:tr>
      <w:tr w:rsidR="00D62285" w:rsidTr="00D62285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13 - для </w:t>
            </w:r>
            <w:proofErr w:type="spellStart"/>
            <w:r>
              <w:rPr>
                <w:color w:val="2D2D2D"/>
                <w:sz w:val="15"/>
                <w:szCs w:val="15"/>
              </w:rPr>
              <w:t>бутилацетата</w:t>
            </w:r>
            <w:proofErr w:type="spellEnd"/>
            <w:r>
              <w:rPr>
                <w:color w:val="2D2D2D"/>
                <w:sz w:val="15"/>
                <w:szCs w:val="15"/>
              </w:rPr>
              <w:t>;</w:t>
            </w:r>
          </w:p>
        </w:tc>
      </w:tr>
      <w:tr w:rsidR="00D62285" w:rsidTr="00D62285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верхний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31 - для этилацетата,</w:t>
            </w:r>
          </w:p>
        </w:tc>
      </w:tr>
      <w:tr w:rsidR="00D62285" w:rsidTr="00D62285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62285" w:rsidRDefault="00D6228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48 - для </w:t>
            </w:r>
            <w:proofErr w:type="spellStart"/>
            <w:r>
              <w:rPr>
                <w:color w:val="2D2D2D"/>
                <w:sz w:val="15"/>
                <w:szCs w:val="15"/>
              </w:rPr>
              <w:t>бутилацетата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</w:tr>
    </w:tbl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Этилацетат и </w:t>
      </w:r>
      <w:proofErr w:type="spellStart"/>
      <w:r>
        <w:rPr>
          <w:color w:val="2D2D2D"/>
          <w:sz w:val="15"/>
          <w:szCs w:val="15"/>
        </w:rPr>
        <w:t>бутилацетат</w:t>
      </w:r>
      <w:proofErr w:type="spellEnd"/>
      <w:r>
        <w:rPr>
          <w:color w:val="2D2D2D"/>
          <w:sz w:val="15"/>
          <w:szCs w:val="15"/>
        </w:rPr>
        <w:t xml:space="preserve"> в смеси с воздухом образуют взрывоопасные смеси, которые по </w:t>
      </w:r>
      <w:r w:rsidRPr="00D62285">
        <w:rPr>
          <w:color w:val="2D2D2D"/>
          <w:sz w:val="15"/>
          <w:szCs w:val="15"/>
        </w:rPr>
        <w:t>ГОСТ 12.1.011</w:t>
      </w:r>
      <w:r>
        <w:rPr>
          <w:color w:val="2D2D2D"/>
          <w:sz w:val="15"/>
          <w:szCs w:val="15"/>
        </w:rPr>
        <w:t>* относятся к категории ПА, группе Т</w:t>
      </w:r>
      <w:proofErr w:type="gramStart"/>
      <w:r>
        <w:rPr>
          <w:color w:val="2D2D2D"/>
          <w:sz w:val="15"/>
          <w:szCs w:val="15"/>
        </w:rPr>
        <w:t>2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действуют </w:t>
      </w:r>
      <w:r w:rsidRPr="00D62285">
        <w:rPr>
          <w:color w:val="2D2D2D"/>
          <w:sz w:val="15"/>
          <w:szCs w:val="15"/>
        </w:rPr>
        <w:t xml:space="preserve">ГОСТ </w:t>
      </w:r>
      <w:proofErr w:type="gramStart"/>
      <w:r w:rsidRPr="00D62285">
        <w:rPr>
          <w:color w:val="2D2D2D"/>
          <w:sz w:val="15"/>
          <w:szCs w:val="15"/>
        </w:rPr>
        <w:t>Р</w:t>
      </w:r>
      <w:proofErr w:type="gramEnd"/>
      <w:r w:rsidRPr="00D62285">
        <w:rPr>
          <w:color w:val="2D2D2D"/>
          <w:sz w:val="15"/>
          <w:szCs w:val="15"/>
        </w:rPr>
        <w:t xml:space="preserve"> 51330.11-99</w:t>
      </w:r>
      <w:r>
        <w:rPr>
          <w:color w:val="2D2D2D"/>
          <w:sz w:val="15"/>
          <w:szCs w:val="15"/>
        </w:rPr>
        <w:t>, </w:t>
      </w:r>
      <w:r w:rsidRPr="00D62285">
        <w:rPr>
          <w:color w:val="2D2D2D"/>
          <w:sz w:val="15"/>
          <w:szCs w:val="15"/>
        </w:rPr>
        <w:t>ГОСТ Р 51330.2-99</w:t>
      </w:r>
      <w:r>
        <w:rPr>
          <w:color w:val="2D2D2D"/>
          <w:sz w:val="15"/>
          <w:szCs w:val="15"/>
        </w:rPr>
        <w:t>, </w:t>
      </w:r>
      <w:r w:rsidRPr="00D62285">
        <w:rPr>
          <w:color w:val="2D2D2D"/>
          <w:sz w:val="15"/>
          <w:szCs w:val="15"/>
        </w:rPr>
        <w:t>ГОСТ Р 51330.5-99</w:t>
      </w:r>
      <w:r>
        <w:rPr>
          <w:color w:val="2D2D2D"/>
          <w:sz w:val="15"/>
          <w:szCs w:val="15"/>
        </w:rPr>
        <w:t> и </w:t>
      </w:r>
      <w:r w:rsidRPr="00D62285">
        <w:rPr>
          <w:color w:val="2D2D2D"/>
          <w:sz w:val="15"/>
          <w:szCs w:val="15"/>
        </w:rPr>
        <w:t>ГОСТ Р 51330.19-99</w:t>
      </w:r>
      <w:r>
        <w:rPr>
          <w:color w:val="2D2D2D"/>
          <w:sz w:val="15"/>
          <w:szCs w:val="15"/>
        </w:rPr>
        <w:t>. - Примечание "КОДЕКС".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Тушить тонкораспыленной водой и пеной.</w:t>
      </w:r>
      <w:r>
        <w:rPr>
          <w:color w:val="2D2D2D"/>
          <w:sz w:val="15"/>
          <w:szCs w:val="15"/>
        </w:rPr>
        <w:br/>
      </w:r>
    </w:p>
    <w:p w:rsidR="00D62285" w:rsidRDefault="00D62285" w:rsidP="00D6228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t xml:space="preserve">6.3. При работе с этилацетатом и </w:t>
      </w:r>
      <w:proofErr w:type="spellStart"/>
      <w:r>
        <w:rPr>
          <w:color w:val="2D2D2D"/>
          <w:sz w:val="15"/>
          <w:szCs w:val="15"/>
        </w:rPr>
        <w:t>бутилацетатом</w:t>
      </w:r>
      <w:proofErr w:type="spellEnd"/>
      <w:r>
        <w:rPr>
          <w:color w:val="2D2D2D"/>
          <w:sz w:val="15"/>
          <w:szCs w:val="15"/>
        </w:rPr>
        <w:t xml:space="preserve"> должны применяться герметичные аппараты и оборудование.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Помещения, в которых производятся работы с этилацетатом и </w:t>
      </w:r>
      <w:proofErr w:type="spellStart"/>
      <w:r>
        <w:rPr>
          <w:color w:val="2D2D2D"/>
          <w:sz w:val="15"/>
          <w:szCs w:val="15"/>
        </w:rPr>
        <w:t>бутилацетатом</w:t>
      </w:r>
      <w:proofErr w:type="spellEnd"/>
      <w:r>
        <w:rPr>
          <w:color w:val="2D2D2D"/>
          <w:sz w:val="15"/>
          <w:szCs w:val="15"/>
        </w:rPr>
        <w:t>, должны быть оборудованы приточно-вытяжной вентиляцией.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Оборудование, в котором этилацетат и </w:t>
      </w:r>
      <w:proofErr w:type="spellStart"/>
      <w:r>
        <w:rPr>
          <w:color w:val="2D2D2D"/>
          <w:sz w:val="15"/>
          <w:szCs w:val="15"/>
        </w:rPr>
        <w:t>бутилацетат</w:t>
      </w:r>
      <w:proofErr w:type="spellEnd"/>
      <w:r>
        <w:rPr>
          <w:color w:val="2D2D2D"/>
          <w:sz w:val="15"/>
          <w:szCs w:val="15"/>
        </w:rPr>
        <w:t xml:space="preserve"> имеют открытый контакт с атмосферой, должно быть снабжено местными отсосами.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работе с растворителями необходимо пользоваться индивидуальными защитными средствами (перчатки, очки). Средство защиты органов дыхания - фильтрующий промышленный противогаз марки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>, с коробкой.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Разд. 6.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D62285" w:rsidRDefault="00FC651B" w:rsidP="00D62285">
      <w:pPr>
        <w:rPr>
          <w:szCs w:val="15"/>
        </w:rPr>
      </w:pPr>
    </w:p>
    <w:sectPr w:rsidR="00FC651B" w:rsidRPr="00D62285" w:rsidSect="0095551E">
      <w:footerReference w:type="default" r:id="rId16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18A" w:rsidRDefault="0091318A" w:rsidP="007E5D19">
      <w:pPr>
        <w:spacing w:after="0" w:line="240" w:lineRule="auto"/>
      </w:pPr>
      <w:r>
        <w:separator/>
      </w:r>
    </w:p>
  </w:endnote>
  <w:endnote w:type="continuationSeparator" w:id="0">
    <w:p w:rsidR="0091318A" w:rsidRDefault="0091318A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2224AF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18A" w:rsidRDefault="0091318A" w:rsidP="007E5D19">
      <w:pPr>
        <w:spacing w:after="0" w:line="240" w:lineRule="auto"/>
      </w:pPr>
      <w:r>
        <w:separator/>
      </w:r>
    </w:p>
  </w:footnote>
  <w:footnote w:type="continuationSeparator" w:id="0">
    <w:p w:rsidR="0091318A" w:rsidRDefault="0091318A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4A6963"/>
    <w:multiLevelType w:val="multilevel"/>
    <w:tmpl w:val="7306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28C396B"/>
    <w:multiLevelType w:val="multilevel"/>
    <w:tmpl w:val="02E0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104607"/>
    <w:multiLevelType w:val="multilevel"/>
    <w:tmpl w:val="672A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DB4A0D"/>
    <w:multiLevelType w:val="multilevel"/>
    <w:tmpl w:val="35F4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6A745F"/>
    <w:multiLevelType w:val="multilevel"/>
    <w:tmpl w:val="5502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1C0E9C"/>
    <w:multiLevelType w:val="multilevel"/>
    <w:tmpl w:val="2DC0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076416E"/>
    <w:multiLevelType w:val="multilevel"/>
    <w:tmpl w:val="AFCA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F304AA"/>
    <w:multiLevelType w:val="multilevel"/>
    <w:tmpl w:val="31EC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4"/>
  </w:num>
  <w:num w:numId="3">
    <w:abstractNumId w:val="37"/>
  </w:num>
  <w:num w:numId="4">
    <w:abstractNumId w:val="5"/>
  </w:num>
  <w:num w:numId="5">
    <w:abstractNumId w:val="27"/>
  </w:num>
  <w:num w:numId="6">
    <w:abstractNumId w:val="23"/>
  </w:num>
  <w:num w:numId="7">
    <w:abstractNumId w:val="22"/>
  </w:num>
  <w:num w:numId="8">
    <w:abstractNumId w:val="6"/>
  </w:num>
  <w:num w:numId="9">
    <w:abstractNumId w:val="30"/>
  </w:num>
  <w:num w:numId="10">
    <w:abstractNumId w:val="16"/>
  </w:num>
  <w:num w:numId="11">
    <w:abstractNumId w:val="17"/>
  </w:num>
  <w:num w:numId="12">
    <w:abstractNumId w:val="19"/>
  </w:num>
  <w:num w:numId="13">
    <w:abstractNumId w:val="29"/>
  </w:num>
  <w:num w:numId="14">
    <w:abstractNumId w:val="18"/>
  </w:num>
  <w:num w:numId="15">
    <w:abstractNumId w:val="4"/>
  </w:num>
  <w:num w:numId="16">
    <w:abstractNumId w:val="32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1"/>
  </w:num>
  <w:num w:numId="22">
    <w:abstractNumId w:val="10"/>
  </w:num>
  <w:num w:numId="23">
    <w:abstractNumId w:val="13"/>
  </w:num>
  <w:num w:numId="24">
    <w:abstractNumId w:val="14"/>
  </w:num>
  <w:num w:numId="25">
    <w:abstractNumId w:val="33"/>
  </w:num>
  <w:num w:numId="26">
    <w:abstractNumId w:val="26"/>
  </w:num>
  <w:num w:numId="27">
    <w:abstractNumId w:val="28"/>
  </w:num>
  <w:num w:numId="28">
    <w:abstractNumId w:val="7"/>
  </w:num>
  <w:num w:numId="29">
    <w:abstractNumId w:val="25"/>
  </w:num>
  <w:num w:numId="30">
    <w:abstractNumId w:val="35"/>
  </w:num>
  <w:num w:numId="31">
    <w:abstractNumId w:val="11"/>
  </w:num>
  <w:num w:numId="32">
    <w:abstractNumId w:val="9"/>
  </w:num>
  <w:num w:numId="33">
    <w:abstractNumId w:val="36"/>
  </w:num>
  <w:num w:numId="34">
    <w:abstractNumId w:val="12"/>
  </w:num>
  <w:num w:numId="35">
    <w:abstractNumId w:val="24"/>
  </w:num>
  <w:num w:numId="36">
    <w:abstractNumId w:val="31"/>
  </w:num>
  <w:num w:numId="37">
    <w:abstractNumId w:val="15"/>
  </w:num>
  <w:num w:numId="38">
    <w:abstractNumId w:val="20"/>
  </w:num>
  <w:num w:numId="39">
    <w:abstractNumId w:val="8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D3AC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B3347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2285"/>
    <w:rsid w:val="00D637C8"/>
    <w:rsid w:val="00D71C2F"/>
    <w:rsid w:val="00DA4FBF"/>
    <w:rsid w:val="00DD1738"/>
    <w:rsid w:val="00DF351E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9868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3010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2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11353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468758">
                      <w:marLeft w:val="-14067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4680244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76020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7155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36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344095391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5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31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8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23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8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42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61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3832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40787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460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7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9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7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661218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158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3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58421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3777</Words>
  <Characters>21530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2017-09-30T09:21:00Z</dcterms:created>
  <dcterms:modified xsi:type="dcterms:W3CDTF">2017-09-30T09:21:00Z</dcterms:modified>
</cp:coreProperties>
</file>