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5C" w:rsidRDefault="0035175C" w:rsidP="00351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61-75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5375-85) Реактивы. Кислота уксусная. Технические условия (с Изменениями N 1, 2, 3)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ГОСТ 61-75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Л52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</w:p>
    <w:p w:rsidR="0035175C" w:rsidRDefault="0035175C" w:rsidP="00351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35175C" w:rsidRDefault="0035175C" w:rsidP="00351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УКСУСНАЯ</w:t>
      </w:r>
    </w:p>
    <w:p w:rsidR="0035175C" w:rsidRDefault="0035175C" w:rsidP="00351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35175C" w:rsidRPr="0035175C" w:rsidRDefault="0035175C" w:rsidP="0035175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35175C">
        <w:rPr>
          <w:color w:val="3C3C3C"/>
          <w:sz w:val="41"/>
          <w:szCs w:val="41"/>
          <w:lang w:val="en-US"/>
        </w:rPr>
        <w:t>Acetic acid.</w:t>
      </w:r>
      <w:proofErr w:type="gramEnd"/>
      <w:r w:rsidRPr="0035175C">
        <w:rPr>
          <w:color w:val="3C3C3C"/>
          <w:sz w:val="41"/>
          <w:szCs w:val="41"/>
          <w:lang w:val="en-US"/>
        </w:rPr>
        <w:t xml:space="preserve"> Specifications</w:t>
      </w:r>
    </w:p>
    <w:p w:rsidR="0035175C" w:rsidRP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  <w:lang w:val="en-US"/>
        </w:rPr>
      </w:pPr>
    </w:p>
    <w:p w:rsidR="0035175C" w:rsidRP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  <w:lang w:val="en-US"/>
        </w:rPr>
      </w:pPr>
      <w:r>
        <w:rPr>
          <w:color w:val="2D2D2D"/>
          <w:sz w:val="21"/>
          <w:szCs w:val="21"/>
        </w:rPr>
        <w:t>МКС</w:t>
      </w:r>
      <w:r w:rsidRPr="0035175C">
        <w:rPr>
          <w:color w:val="2D2D2D"/>
          <w:sz w:val="21"/>
          <w:szCs w:val="21"/>
          <w:lang w:val="en-US"/>
        </w:rPr>
        <w:t xml:space="preserve"> 71.040.30</w:t>
      </w:r>
      <w:r w:rsidRPr="0035175C">
        <w:rPr>
          <w:color w:val="2D2D2D"/>
          <w:sz w:val="21"/>
          <w:szCs w:val="21"/>
          <w:lang w:val="en-US"/>
        </w:rPr>
        <w:br/>
      </w:r>
      <w:r>
        <w:rPr>
          <w:color w:val="2D2D2D"/>
          <w:sz w:val="21"/>
          <w:szCs w:val="21"/>
        </w:rPr>
        <w:t>ОКП</w:t>
      </w:r>
      <w:r w:rsidRPr="0035175C">
        <w:rPr>
          <w:color w:val="2D2D2D"/>
          <w:sz w:val="21"/>
          <w:szCs w:val="21"/>
          <w:lang w:val="en-US"/>
        </w:rPr>
        <w:t xml:space="preserve"> 26 3411 0470 02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Дата введения 1975-04-01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proofErr w:type="gramStart"/>
      <w:r>
        <w:rPr>
          <w:color w:val="2D2D2D"/>
          <w:sz w:val="21"/>
          <w:szCs w:val="21"/>
        </w:rPr>
        <w:t>Постановлением Государственного комитета стандартов Совета Министров СССР от 24 марта 1975 г. N 724 дата введения установлена 01.04.75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ВЗАМЕН ГОСТ 61-69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ИЗДАНИЕ (октябрь 2006 г.) с Изменениями N 1, 2, 3, утвержденными в марте 1978 г., декабре 1979 г., октябре 1986 г. (ИУС</w:t>
      </w:r>
      <w:proofErr w:type="gramEnd"/>
      <w:r>
        <w:rPr>
          <w:color w:val="2D2D2D"/>
          <w:sz w:val="21"/>
          <w:szCs w:val="21"/>
        </w:rPr>
        <w:t xml:space="preserve"> </w:t>
      </w:r>
      <w:proofErr w:type="gramStart"/>
      <w:r>
        <w:rPr>
          <w:color w:val="2D2D2D"/>
          <w:sz w:val="21"/>
          <w:szCs w:val="21"/>
        </w:rPr>
        <w:t>3-78, 2-80, 1-87).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Переиздание (по состоянию на апрель 2008 г.)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Настоящий стандарт распространяется на реактив - уксусную кислоту, представляющую собой прозрачную, бесцветную, легковоспламеняющуюся жидкость с резким запахом, смешивающуюся с водой, этиловым спиртом в любых соотношениях.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Показатели технического уровня, установленные настоящим стандартом, предусмотрены для высшей категории качества.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Стандарт содержит все требования стандарта СЭВ 5375-85.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В стандарте не предусмотрены требования к продукту квалификации "чистый", ужесточены нормы по ряду показателей, включены разделы: "Требования безопасности" и "Гарантии изготовителя" (</w:t>
      </w:r>
      <w:proofErr w:type="gramStart"/>
      <w:r>
        <w:rPr>
          <w:color w:val="2D2D2D"/>
          <w:sz w:val="21"/>
          <w:szCs w:val="21"/>
        </w:rPr>
        <w:t>см</w:t>
      </w:r>
      <w:proofErr w:type="gramEnd"/>
      <w:r>
        <w:rPr>
          <w:color w:val="2D2D2D"/>
          <w:sz w:val="21"/>
          <w:szCs w:val="21"/>
        </w:rPr>
        <w:t>. приложение о соответствии требований настоящего стандарта требованиям стандарта СЭВ).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Формула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750570" cy="225425"/>
            <wp:effectExtent l="19050" t="0" r="0" b="0"/>
            <wp:docPr id="5" name="Рисунок 5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Молекулярная масса (по международным атомным массам 1971 г.) - 60,05.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1.1. Уксусная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1.2. По физико-химическим показателям уксусная кислота должна соответствовать требованиям и нормам, приведенным в табл.1.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2"/>
        <w:gridCol w:w="1735"/>
        <w:gridCol w:w="1580"/>
        <w:gridCol w:w="1682"/>
      </w:tblGrid>
      <w:tr w:rsidR="0035175C" w:rsidTr="0035175C">
        <w:trPr>
          <w:trHeight w:val="15"/>
        </w:trPr>
        <w:tc>
          <w:tcPr>
            <w:tcW w:w="6098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</w:tr>
      <w:tr w:rsidR="0035175C" w:rsidTr="0035175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Химически чистая ледяная (х.ч. ледяная)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Химически чистая (х.ч.)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Чистая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для анализа (ч.д.а.)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26 3411</w:t>
            </w:r>
            <w:r>
              <w:rPr>
                <w:color w:val="2D2D2D"/>
                <w:sz w:val="21"/>
                <w:szCs w:val="21"/>
              </w:rPr>
              <w:br/>
              <w:t>048308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26 3411</w:t>
            </w:r>
            <w:r>
              <w:rPr>
                <w:color w:val="2D2D2D"/>
                <w:sz w:val="21"/>
                <w:szCs w:val="21"/>
              </w:rPr>
              <w:br/>
              <w:t>047310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26 3411</w:t>
            </w:r>
            <w:r>
              <w:rPr>
                <w:color w:val="2D2D2D"/>
                <w:sz w:val="21"/>
                <w:szCs w:val="21"/>
              </w:rPr>
              <w:br/>
              <w:t>047200</w:t>
            </w:r>
          </w:p>
        </w:tc>
      </w:tr>
      <w:tr w:rsidR="0035175C" w:rsidTr="0035175C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Внешний вид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Прозрачная бесцветная жидкость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Массовая доля уксусной кислоты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750570" cy="225425"/>
                  <wp:effectExtent l="19050" t="0" r="0" b="0"/>
                  <wp:docPr id="6" name="Рисунок 6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Температура кристаллизации,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16,3-16,7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нормируется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Массовая доля нелетучего остатка,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Массовая доля сульфатов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ГОСТ 61-75 (СТ СЭВ 5375-85) Реактивы. Кислота уксусная. Технические условия (с Изменениями N 1, 2, 3)" style="width:24.2pt;height:17.2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0,0002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Массовая доля хлоридов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 id="_x0000_i1032" type="#_x0000_t75" alt="ГОСТ 61-75 (СТ СЭВ 5375-85) Реактивы. Кислота уксусная. Технические условия (с Изменениями N 1, 2, 3)" style="width:15.05pt;height:14.5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0,0002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Массовая доля железа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 id="_x0000_i1033" type="#_x0000_t75" alt="ГОСТ 61-75 (СТ СЭВ 5375-85) Реактивы. Кислота уксусная. Технические условия (с Изменениями N 1, 2, 3)" style="width:15.6pt;height:14.5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0,00001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Массовая доля тяжелых металлов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 id="_x0000_i1034" type="#_x0000_t75" alt="ГОСТ 61-75 (СТ СЭВ 5375-85) Реактивы. Кислота уксусная. Технические условия (с Изменениями N 1, 2, 3)" style="width:17.2pt;height:14.5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0,0001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 Массовая доля мышьяка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 id="_x0000_i1035" type="#_x0000_t75" alt="ГОСТ 61-75 (СТ СЭВ 5375-85) Реактивы. Кислота уксусная. Технические условия (с Изменениями N 1, 2, 3)" style="width:17.2pt;height:14.5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0,000015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0,00005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10. Массовая доля веществ, восстанавливающих </w:t>
            </w:r>
            <w:proofErr w:type="spellStart"/>
            <w:r>
              <w:rPr>
                <w:color w:val="2D2D2D"/>
                <w:sz w:val="21"/>
                <w:szCs w:val="21"/>
              </w:rPr>
              <w:t>двухромовокислый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калий в пересчете на кислород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color w:val="2D2D2D"/>
                <w:sz w:val="21"/>
                <w:szCs w:val="21"/>
              </w:rPr>
              <w:pict>
                <v:shape id="_x0000_i1036" type="#_x0000_t75" alt="ГОСТ 61-75 (СТ СЭВ 5375-85) Реактивы. Кислота уксусная. Технические условия (с Изменениями N 1, 2, 3)" style="width:12.35pt;height:14.5pt"/>
              </w:pict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 Массовая доля веществ, восстанавливающих марганцовокислый калий в пересчете на муравьиную кислоту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00710" cy="184150"/>
                  <wp:effectExtent l="19050" t="0" r="8890" b="0"/>
                  <wp:docPr id="13" name="Рисунок 13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  <w:r>
              <w:rPr>
                <w:color w:val="2D2D2D"/>
                <w:sz w:val="21"/>
                <w:szCs w:val="21"/>
              </w:rPr>
              <w:br/>
              <w:t>(0,02)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12. Массовая доля ацетальдегида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(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648335" cy="225425"/>
                  <wp:effectExtent l="19050" t="0" r="0" b="0"/>
                  <wp:docPr id="14" name="Рисунок 14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t xml:space="preserve">), %, </w:t>
            </w:r>
            <w:proofErr w:type="gramEnd"/>
            <w:r>
              <w:rPr>
                <w:color w:val="2D2D2D"/>
                <w:sz w:val="21"/>
                <w:szCs w:val="21"/>
              </w:rPr>
              <w:t>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 Массовая доля уксусного ангидрида 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812165" cy="225425"/>
                  <wp:effectExtent l="19050" t="0" r="6985" b="0"/>
                  <wp:docPr id="15" name="Рисунок 15" descr="ГОСТ 61-75 (СТ СЭВ 5375-85) Реактивы. Кислота уксусная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61-75 (СТ СЭВ 5375-85) Реактивы. Кислота уксусная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t>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</w:t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нормируется</w:t>
            </w:r>
          </w:p>
        </w:tc>
      </w:tr>
      <w:tr w:rsidR="0035175C" w:rsidTr="0035175C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 Проба на разбавление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Должна выдерживать испытание по п.3.14</w:t>
            </w:r>
          </w:p>
        </w:tc>
      </w:tr>
      <w:tr w:rsidR="0035175C" w:rsidTr="0035175C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Примечания: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1. Если массовая доля уксусного ангидрида не превышает 0,001%, к квалификации реактива прибавляют слова "без ангидрида".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2. Уксусную кислоту с нормами, приведенными в скобках, допускается выпускать до 01.01.95.</w:t>
            </w:r>
          </w:p>
        </w:tc>
      </w:tr>
    </w:tbl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Разд.1.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2а. ТРЕБОВАНИЯ БЕЗОПАСНОСТИ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2а.1. Уксусная кислота относится к 3-му классу опасности по </w:t>
      </w:r>
      <w:r w:rsidRPr="0035175C">
        <w:rPr>
          <w:color w:val="2D2D2D"/>
          <w:sz w:val="21"/>
          <w:szCs w:val="21"/>
        </w:rPr>
        <w:t>ГОСТ 12.1.007-76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Предельно допустимая концентрация паров уксусной кислоты в воздухе рабочей зоны (ПДК) - 5 мг/м</w:t>
      </w:r>
      <w:r>
        <w:rPr>
          <w:color w:val="2D2D2D"/>
          <w:sz w:val="21"/>
          <w:szCs w:val="21"/>
        </w:rPr>
        <w:pict>
          <v:shape id="_x0000_i104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Определение паров уксусной кислоты в воздухе проводят </w:t>
      </w:r>
      <w:proofErr w:type="spellStart"/>
      <w:r>
        <w:rPr>
          <w:color w:val="2D2D2D"/>
          <w:sz w:val="21"/>
          <w:szCs w:val="21"/>
        </w:rPr>
        <w:t>иодометрическим</w:t>
      </w:r>
      <w:proofErr w:type="spellEnd"/>
      <w:r>
        <w:rPr>
          <w:color w:val="2D2D2D"/>
          <w:sz w:val="21"/>
          <w:szCs w:val="21"/>
        </w:rPr>
        <w:t xml:space="preserve"> методом.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превышении предельно допустимой концентрации пары уксусной кислоты действуют раздражающе на слизистую оболочку верхних дыхательных путей; уксусная кислота вызывает также ожоги кожи.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2а.2. При работе с уксусной кислотой следует применять индивидуальные средства защиты (фильтрующие противогазы марок</w:t>
      </w:r>
      <w:proofErr w:type="gramStart"/>
      <w:r>
        <w:rPr>
          <w:color w:val="2D2D2D"/>
          <w:sz w:val="21"/>
          <w:szCs w:val="21"/>
        </w:rPr>
        <w:t xml:space="preserve"> В</w:t>
      </w:r>
      <w:proofErr w:type="gramEnd"/>
      <w:r>
        <w:rPr>
          <w:color w:val="2D2D2D"/>
          <w:sz w:val="21"/>
          <w:szCs w:val="21"/>
        </w:rPr>
        <w:t xml:space="preserve"> и БКФ), а также соблюдать правила личной гигиены.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Не допускается попадание уксусной кислоты внутрь организма.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Первая помощь при ожогах - обильное промывание водой.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2а.3. Уксусная кислота - легковоспламеняющаяся жидкость с резким специфическим запахом.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7747"/>
        <w:gridCol w:w="905"/>
        <w:gridCol w:w="693"/>
        <w:gridCol w:w="450"/>
      </w:tblGrid>
      <w:tr w:rsidR="0035175C" w:rsidTr="0035175C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</w:tr>
      <w:tr w:rsidR="0035175C" w:rsidTr="0035175C">
        <w:trPr>
          <w:gridAfter w:val="1"/>
          <w:wAfter w:w="480" w:type="dxa"/>
        </w:trPr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кипения,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118,1</w:t>
            </w:r>
          </w:p>
        </w:tc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Температура вспышки паров, 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воспламенения,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самовоспламенения,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454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Область воспламенения, объемная доля</w:t>
            </w:r>
            <w:proofErr w:type="gramStart"/>
            <w:r>
              <w:rPr>
                <w:color w:val="2D2D2D"/>
                <w:sz w:val="21"/>
                <w:szCs w:val="21"/>
              </w:rPr>
              <w:t>, %: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3,3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верхний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Температурные пределы воспламенения,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нижний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739" w:type="dxa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верхний предел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  <w:tc>
          <w:tcPr>
            <w:tcW w:w="739" w:type="dxa"/>
            <w:gridSpan w:val="2"/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</w:tbl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Категория и группа взрывоопасной смеси паров уксусной кислоты с воздухом ПА-Т1 (</w:t>
      </w:r>
      <w:r w:rsidRPr="0035175C">
        <w:rPr>
          <w:color w:val="2D2D2D"/>
          <w:sz w:val="21"/>
          <w:szCs w:val="21"/>
        </w:rPr>
        <w:t>ГОСТ 12.1.011-78</w:t>
      </w:r>
      <w:r>
        <w:rPr>
          <w:color w:val="2D2D2D"/>
          <w:sz w:val="21"/>
          <w:szCs w:val="21"/>
        </w:rPr>
        <w:t>*).</w:t>
      </w:r>
      <w:r>
        <w:rPr>
          <w:color w:val="2D2D2D"/>
          <w:sz w:val="21"/>
          <w:szCs w:val="21"/>
        </w:rPr>
        <w:br/>
        <w:t>___________________</w:t>
      </w:r>
      <w:r>
        <w:rPr>
          <w:color w:val="2D2D2D"/>
          <w:sz w:val="21"/>
          <w:szCs w:val="21"/>
        </w:rPr>
        <w:br/>
        <w:t>* На территории Российской Федерации действуют </w:t>
      </w:r>
      <w:r w:rsidRPr="0035175C">
        <w:rPr>
          <w:color w:val="2D2D2D"/>
          <w:sz w:val="21"/>
          <w:szCs w:val="21"/>
        </w:rPr>
        <w:t xml:space="preserve">ГОСТ </w:t>
      </w:r>
      <w:proofErr w:type="gramStart"/>
      <w:r w:rsidRPr="0035175C">
        <w:rPr>
          <w:color w:val="2D2D2D"/>
          <w:sz w:val="21"/>
          <w:szCs w:val="21"/>
        </w:rPr>
        <w:t>Р</w:t>
      </w:r>
      <w:proofErr w:type="gramEnd"/>
      <w:r w:rsidRPr="0035175C">
        <w:rPr>
          <w:color w:val="2D2D2D"/>
          <w:sz w:val="21"/>
          <w:szCs w:val="21"/>
        </w:rPr>
        <w:t xml:space="preserve"> 51330.2-99</w:t>
      </w:r>
      <w:r>
        <w:rPr>
          <w:color w:val="2D2D2D"/>
          <w:sz w:val="21"/>
          <w:szCs w:val="21"/>
        </w:rPr>
        <w:t>, </w:t>
      </w:r>
      <w:r w:rsidRPr="0035175C">
        <w:rPr>
          <w:color w:val="2D2D2D"/>
          <w:sz w:val="21"/>
          <w:szCs w:val="21"/>
        </w:rPr>
        <w:t>ГОСТ Р 51330.5-99</w:t>
      </w:r>
      <w:r>
        <w:rPr>
          <w:color w:val="2D2D2D"/>
          <w:sz w:val="21"/>
          <w:szCs w:val="21"/>
        </w:rPr>
        <w:t>, </w:t>
      </w:r>
      <w:r w:rsidRPr="0035175C">
        <w:rPr>
          <w:color w:val="2D2D2D"/>
          <w:sz w:val="21"/>
          <w:szCs w:val="21"/>
        </w:rPr>
        <w:t>ГОСТ Р 51330.11-99</w:t>
      </w:r>
      <w:r>
        <w:rPr>
          <w:color w:val="2D2D2D"/>
          <w:sz w:val="21"/>
          <w:szCs w:val="21"/>
        </w:rPr>
        <w:t>, </w:t>
      </w:r>
      <w:r w:rsidRPr="0035175C">
        <w:rPr>
          <w:color w:val="2D2D2D"/>
          <w:sz w:val="21"/>
          <w:szCs w:val="21"/>
        </w:rPr>
        <w:t>ГОСТ Р 51330.19-99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Работы с уксусной кислотой следует проводить вдали от огня. При загорании для тушения следует применять пены ПО-1Д, ПО-3АИ, "</w:t>
      </w:r>
      <w:proofErr w:type="spellStart"/>
      <w:r>
        <w:rPr>
          <w:color w:val="2D2D2D"/>
          <w:sz w:val="21"/>
          <w:szCs w:val="21"/>
        </w:rPr>
        <w:t>Сампо</w:t>
      </w:r>
      <w:proofErr w:type="spellEnd"/>
      <w:r>
        <w:rPr>
          <w:color w:val="2D2D2D"/>
          <w:sz w:val="21"/>
          <w:szCs w:val="21"/>
        </w:rPr>
        <w:t>", газовые и порошковые составы.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2а.4. Помещения, в которых проводят работы с уксусной кислотой, должны быть оборудованы общей приточно-вытяжной механической вентиляцией.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Анализ уксусной кислоты следует проводить в вытяжном шкафу.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Разд.2а. </w:t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2.1. Правила приемки - по </w:t>
      </w:r>
      <w:r w:rsidRPr="0035175C">
        <w:rPr>
          <w:color w:val="2D2D2D"/>
          <w:sz w:val="21"/>
          <w:szCs w:val="21"/>
        </w:rPr>
        <w:t>ГОСТ 3885-73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2.2. Определение содержания сульфатов, тяжелых металлов, веществ, восстанавливающих марганцовокислый калий, ацетальдегида и пробы на разбавление изготовитель проводит только по требованию потребителя и в продукте, предназначенном для экспорта.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3.1а. Общие указания по проведению анализа - по </w:t>
      </w:r>
      <w:r w:rsidRPr="0035175C">
        <w:rPr>
          <w:color w:val="2D2D2D"/>
          <w:sz w:val="21"/>
          <w:szCs w:val="21"/>
        </w:rPr>
        <w:t>ГОСТ 27025-86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 Пробы отбирают по </w:t>
      </w:r>
      <w:r w:rsidRPr="0035175C">
        <w:rPr>
          <w:color w:val="2D2D2D"/>
          <w:sz w:val="21"/>
          <w:szCs w:val="21"/>
        </w:rPr>
        <w:t>ГОСТ 3885-73</w:t>
      </w:r>
      <w:r>
        <w:rPr>
          <w:color w:val="2D2D2D"/>
          <w:sz w:val="21"/>
          <w:szCs w:val="21"/>
        </w:rPr>
        <w:t>. Масса средней пробы должна быть не менее 2 кг (1,9 дм</w:t>
      </w:r>
      <w:r>
        <w:rPr>
          <w:color w:val="2D2D2D"/>
          <w:sz w:val="21"/>
          <w:szCs w:val="21"/>
        </w:rPr>
        <w:pict>
          <v:shape id="_x0000_i104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3.2а. Определение внешнего вида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Внешний вид определяют при 20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визуально сравнением с дистиллированной водой по </w:t>
      </w:r>
      <w:r w:rsidRPr="0035175C">
        <w:rPr>
          <w:color w:val="2D2D2D"/>
          <w:sz w:val="21"/>
          <w:szCs w:val="21"/>
        </w:rPr>
        <w:t>ГОСТ 14871-76</w:t>
      </w:r>
      <w:r>
        <w:rPr>
          <w:color w:val="2D2D2D"/>
          <w:sz w:val="21"/>
          <w:szCs w:val="21"/>
        </w:rPr>
        <w:t>. При этом анализируемый продукт не должен иметь опалесценции и не должен содержать механических частиц.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 3.2. Определение массовой доли уксусной кислоты </w:t>
      </w:r>
      <w:proofErr w:type="spellStart"/>
      <w:r>
        <w:rPr>
          <w:b/>
          <w:bCs/>
          <w:color w:val="2D2D2D"/>
          <w:sz w:val="21"/>
          <w:szCs w:val="21"/>
        </w:rPr>
        <w:t>алкалиметрическим</w:t>
      </w:r>
      <w:proofErr w:type="spellEnd"/>
      <w:r>
        <w:rPr>
          <w:b/>
          <w:bCs/>
          <w:color w:val="2D2D2D"/>
          <w:sz w:val="21"/>
          <w:szCs w:val="21"/>
        </w:rPr>
        <w:t xml:space="preserve"> титрованием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3.2.1. </w:t>
      </w:r>
      <w:proofErr w:type="gramStart"/>
      <w:r>
        <w:rPr>
          <w:color w:val="2D2D2D"/>
          <w:sz w:val="21"/>
          <w:szCs w:val="21"/>
        </w:rPr>
        <w:t>Реактивы, растворы и посуда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Вода дистиллированная, не содержащая углекислоты; готовят по </w:t>
      </w:r>
      <w:r w:rsidRPr="0035175C">
        <w:rPr>
          <w:color w:val="2D2D2D"/>
          <w:sz w:val="21"/>
          <w:szCs w:val="21"/>
        </w:rPr>
        <w:t>ГОСТ 4517-87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натрия гидроокись по </w:t>
      </w:r>
      <w:r w:rsidRPr="0035175C">
        <w:rPr>
          <w:color w:val="2D2D2D"/>
          <w:sz w:val="21"/>
          <w:szCs w:val="21"/>
        </w:rPr>
        <w:t>ГОСТ 4328-77</w:t>
      </w:r>
      <w:r>
        <w:rPr>
          <w:color w:val="2D2D2D"/>
          <w:sz w:val="21"/>
          <w:szCs w:val="21"/>
        </w:rPr>
        <w:t>, раствор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750570" cy="198120"/>
            <wp:effectExtent l="19050" t="0" r="0" b="0"/>
            <wp:docPr id="18" name="Рисунок 18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0,1 моль/дм</w:t>
      </w:r>
      <w:r>
        <w:rPr>
          <w:color w:val="2D2D2D"/>
          <w:sz w:val="21"/>
          <w:szCs w:val="21"/>
        </w:rPr>
        <w:pict>
          <v:shape id="_x0000_i104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 готовят по </w:t>
      </w:r>
      <w:r w:rsidRPr="0035175C">
        <w:rPr>
          <w:color w:val="2D2D2D"/>
          <w:sz w:val="21"/>
          <w:szCs w:val="21"/>
        </w:rPr>
        <w:t>ГОСТ 25794.1-83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технический, высшего сорта по </w:t>
      </w:r>
      <w:r w:rsidRPr="0035175C">
        <w:rPr>
          <w:color w:val="2D2D2D"/>
          <w:sz w:val="21"/>
          <w:szCs w:val="21"/>
        </w:rPr>
        <w:t>ГОСТ 18300-87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(индикатор) по ТУ 6-09-5360-87*, спиртовой раствор с массовой долей 1%, готовят по </w:t>
      </w:r>
      <w:r w:rsidRPr="0035175C">
        <w:rPr>
          <w:color w:val="2D2D2D"/>
          <w:sz w:val="21"/>
          <w:szCs w:val="21"/>
        </w:rPr>
        <w:t>ГОСТ 4919.1-77</w:t>
      </w:r>
      <w:r>
        <w:rPr>
          <w:color w:val="2D2D2D"/>
          <w:sz w:val="21"/>
          <w:szCs w:val="21"/>
        </w:rPr>
        <w:t>;</w:t>
      </w:r>
      <w:proofErr w:type="gramEnd"/>
      <w:r>
        <w:rPr>
          <w:color w:val="2D2D2D"/>
          <w:sz w:val="21"/>
          <w:szCs w:val="21"/>
        </w:rPr>
        <w:br/>
        <w:t>________________</w:t>
      </w:r>
      <w:r>
        <w:rPr>
          <w:color w:val="2D2D2D"/>
          <w:sz w:val="21"/>
          <w:szCs w:val="21"/>
        </w:rPr>
        <w:br/>
        <w:t>* Документ не приводится. За дополнительной информацией обратитесь по </w:t>
      </w:r>
      <w:r w:rsidRPr="0035175C">
        <w:rPr>
          <w:color w:val="2D2D2D"/>
          <w:sz w:val="21"/>
          <w:szCs w:val="21"/>
        </w:rPr>
        <w:t>ссылке</w:t>
      </w:r>
      <w:r>
        <w:rPr>
          <w:color w:val="2D2D2D"/>
          <w:sz w:val="21"/>
          <w:szCs w:val="21"/>
        </w:rPr>
        <w:t>. - Примечание изготовителя базы данных.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б</w:t>
      </w:r>
      <w:proofErr w:type="gramEnd"/>
      <w:r>
        <w:rPr>
          <w:color w:val="2D2D2D"/>
          <w:sz w:val="21"/>
          <w:szCs w:val="21"/>
        </w:rPr>
        <w:t>юретка 1-2-50 по </w:t>
      </w:r>
      <w:r w:rsidRPr="0035175C">
        <w:rPr>
          <w:color w:val="2D2D2D"/>
          <w:sz w:val="21"/>
          <w:szCs w:val="21"/>
        </w:rPr>
        <w:t>ГОСТ 29252-91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Кн-1-100-14/23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1-25 по </w:t>
      </w:r>
      <w:r w:rsidRPr="0035175C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весы лабораторные равноплечие 2-го класса модели ВЛР-200 по </w:t>
      </w:r>
      <w:r w:rsidRPr="0035175C">
        <w:rPr>
          <w:color w:val="2D2D2D"/>
          <w:sz w:val="21"/>
          <w:szCs w:val="21"/>
        </w:rPr>
        <w:t>ГОСТ 24104-88</w:t>
      </w:r>
      <w:r>
        <w:rPr>
          <w:color w:val="2D2D2D"/>
          <w:sz w:val="21"/>
          <w:szCs w:val="21"/>
        </w:rPr>
        <w:t>* или любого аналогичного типа с ценой деления 0,0001 г.</w:t>
      </w:r>
      <w:r>
        <w:rPr>
          <w:color w:val="2D2D2D"/>
          <w:sz w:val="21"/>
          <w:szCs w:val="21"/>
        </w:rPr>
        <w:br/>
        <w:t>________________</w:t>
      </w:r>
      <w:r>
        <w:rPr>
          <w:color w:val="2D2D2D"/>
          <w:sz w:val="21"/>
          <w:szCs w:val="21"/>
        </w:rPr>
        <w:br/>
        <w:t>* С 1 июля 2002 г. действует </w:t>
      </w:r>
      <w:r w:rsidRPr="0035175C">
        <w:rPr>
          <w:color w:val="2D2D2D"/>
          <w:sz w:val="21"/>
          <w:szCs w:val="21"/>
        </w:rPr>
        <w:t>ГОСТ 24104-2001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 Проведение анализа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25 см</w:t>
      </w:r>
      <w:r>
        <w:rPr>
          <w:color w:val="2D2D2D"/>
          <w:sz w:val="21"/>
          <w:szCs w:val="21"/>
        </w:rPr>
        <w:pict>
          <v:shape id="_x0000_i104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дистиллированной воды помещают в коническую колбу с притертой пробкой вместимостью 100 см</w:t>
      </w:r>
      <w:r>
        <w:rPr>
          <w:color w:val="2D2D2D"/>
          <w:sz w:val="21"/>
          <w:szCs w:val="21"/>
        </w:rPr>
        <w:pict>
          <v:shape id="_x0000_i104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взвешивают, вносят 0,2 г продукта и колбу взвешивают (результаты всех взвешиваний записывают с точностью до четвертого десятичного знака), тщательно перемешивают, титруют раствором гидроокиси натрия в присутствии фенолфталеина до появления неисчезающей слабо-розовой окраски раствора.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уксусной кислоты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046" type="#_x0000_t75" alt="ГОСТ 61-75 (СТ СЭВ 5375-85) Реактивы. Кислота уксусная. Технические условия (с Изменениями N 1, 2, 3)" style="width:14.5pt;height:12.9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lastRenderedPageBreak/>
        <w:drawing>
          <wp:inline distT="0" distB="0" distL="0" distR="0">
            <wp:extent cx="1412240" cy="389255"/>
            <wp:effectExtent l="19050" t="0" r="0" b="0"/>
            <wp:docPr id="23" name="Рисунок 23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048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21"/>
          <w:szCs w:val="21"/>
        </w:rPr>
        <w:t> - масса навески продукта,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049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21"/>
          <w:szCs w:val="21"/>
        </w:rPr>
        <w:t> - объем раствора гидроокиси натрия концентрации точно 0,1 моль/дм</w:t>
      </w:r>
      <w:r>
        <w:rPr>
          <w:color w:val="2D2D2D"/>
          <w:sz w:val="21"/>
          <w:szCs w:val="21"/>
        </w:rPr>
        <w:pict>
          <v:shape id="_x0000_i105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н.), израсходованный на титрование, см</w:t>
      </w:r>
      <w:r>
        <w:rPr>
          <w:color w:val="2D2D2D"/>
          <w:sz w:val="21"/>
          <w:szCs w:val="21"/>
        </w:rPr>
        <w:pict>
          <v:shape id="_x0000_i105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0,006005 - количество уксусной кислоты, соответствующее 1 см</w:t>
      </w:r>
      <w:r>
        <w:rPr>
          <w:color w:val="2D2D2D"/>
          <w:sz w:val="21"/>
          <w:szCs w:val="21"/>
        </w:rPr>
        <w:pict>
          <v:shape id="_x0000_i105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гидроокиси натрия концентрации точно 0,1 моль/дм</w:t>
      </w:r>
      <w:r>
        <w:rPr>
          <w:color w:val="2D2D2D"/>
          <w:sz w:val="21"/>
          <w:szCs w:val="21"/>
        </w:rPr>
        <w:pict>
          <v:shape id="_x0000_i105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н.),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0,15% при доверительной вероятности </w:t>
      </w:r>
      <w:r>
        <w:rPr>
          <w:color w:val="2D2D2D"/>
          <w:sz w:val="21"/>
          <w:szCs w:val="21"/>
        </w:rPr>
        <w:pict>
          <v:shape id="_x0000_i1054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21"/>
          <w:szCs w:val="21"/>
        </w:rPr>
        <w:t>=0,95.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3.3а. Определение массовой доли уксусной кислоты по температуре кристаллизации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 п.3.3 настоящего стандарта и по </w:t>
      </w:r>
      <w:r w:rsidRPr="0035175C">
        <w:rPr>
          <w:color w:val="2D2D2D"/>
          <w:sz w:val="21"/>
          <w:szCs w:val="21"/>
        </w:rPr>
        <w:t>ГОСТ 18995.5-73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Массовая доля уксусной кислоты в процентах в зависимости от температуры кристаллизации указана в табл.2.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4"/>
      </w:tblGrid>
      <w:tr w:rsidR="0035175C" w:rsidTr="0035175C">
        <w:trPr>
          <w:trHeight w:val="15"/>
        </w:trPr>
        <w:tc>
          <w:tcPr>
            <w:tcW w:w="5174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</w:tr>
      <w:tr w:rsidR="0035175C" w:rsidTr="003517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кристаллизации,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уксусной кислоты, %</w:t>
            </w:r>
          </w:p>
        </w:tc>
      </w:tr>
      <w:tr w:rsidR="0035175C" w:rsidTr="0035175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13,56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98,2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13,71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98,3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13,87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98,4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98,5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14,18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98,6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14,35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98,7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14,49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98,8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14,64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98,9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14,82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99,0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15,37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99,3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15,56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99,4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15,75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15,94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99,6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16,13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99,7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16,32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99,8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16,51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99,9</w:t>
            </w:r>
          </w:p>
        </w:tc>
      </w:tr>
      <w:tr w:rsidR="0035175C" w:rsidTr="0035175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16,70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</w:tbl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разногласиях в оценке массовой доли уксусной кислоты, а также при анализе продукта квалификации "х.ч. </w:t>
      </w:r>
      <w:proofErr w:type="gramStart"/>
      <w:r>
        <w:rPr>
          <w:color w:val="2D2D2D"/>
          <w:sz w:val="21"/>
          <w:szCs w:val="21"/>
        </w:rPr>
        <w:t>ледяная</w:t>
      </w:r>
      <w:proofErr w:type="gramEnd"/>
      <w:r>
        <w:rPr>
          <w:color w:val="2D2D2D"/>
          <w:sz w:val="21"/>
          <w:szCs w:val="21"/>
        </w:rPr>
        <w:t>", определение проводят по температуре кристаллизации.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 3.3. Определение температуры кристаллизации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Температуру кристаллизации уксусной кислоты определяют по </w:t>
      </w:r>
      <w:r w:rsidRPr="0035175C">
        <w:rPr>
          <w:color w:val="2D2D2D"/>
          <w:sz w:val="21"/>
          <w:szCs w:val="21"/>
        </w:rPr>
        <w:t>ГОСТ 18995.5-73</w:t>
      </w:r>
      <w:r>
        <w:rPr>
          <w:color w:val="2D2D2D"/>
          <w:sz w:val="21"/>
          <w:szCs w:val="21"/>
        </w:rPr>
        <w:t>. При этом подготовку к анализу проводят следующим образом: прибор с продуктом помещают в стакан с водой, имеющей температуру 5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- 7 °С. Продукт в приборе охлаждают до 10 °С - 13 °С и, не вынимая из стакана, осторожно помешивают, не касаясь дна и стенок пробирки, до появления первых кристаллов кислоты.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 момент кристаллизации кислоты температура резко повышается и, достигнув определенного максимума, остается на этом уровне в течение некоторого времени. За температуру кристаллизации, отмеченную с погрешностью 0,1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, принимают высшую точку подъема температуры.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3.4. Определение массовой доли нелетучего остатка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27026-86</w:t>
      </w:r>
      <w:r>
        <w:rPr>
          <w:color w:val="2D2D2D"/>
          <w:sz w:val="21"/>
          <w:szCs w:val="21"/>
        </w:rPr>
        <w:t> из объема 95 см</w:t>
      </w:r>
      <w:r>
        <w:rPr>
          <w:color w:val="2D2D2D"/>
          <w:sz w:val="21"/>
          <w:szCs w:val="21"/>
        </w:rPr>
        <w:pict>
          <v:shape id="_x0000_i105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(100 г) в кварцевой или платиновой чашке.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Остаток растворяют в 1 см</w:t>
      </w:r>
      <w:r>
        <w:rPr>
          <w:color w:val="2D2D2D"/>
          <w:sz w:val="21"/>
          <w:szCs w:val="21"/>
        </w:rPr>
        <w:pict>
          <v:shape id="_x0000_i105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соляной кислоты (</w:t>
      </w:r>
      <w:r w:rsidRPr="0035175C">
        <w:rPr>
          <w:color w:val="2D2D2D"/>
          <w:sz w:val="21"/>
          <w:szCs w:val="21"/>
        </w:rPr>
        <w:t>ГОСТ 3118-77</w:t>
      </w:r>
      <w:r>
        <w:rPr>
          <w:color w:val="2D2D2D"/>
          <w:sz w:val="21"/>
          <w:szCs w:val="21"/>
        </w:rPr>
        <w:t>) с массовой долей 25% и 15 см</w:t>
      </w:r>
      <w:r>
        <w:rPr>
          <w:color w:val="2D2D2D"/>
          <w:sz w:val="21"/>
          <w:szCs w:val="21"/>
        </w:rPr>
        <w:pict>
          <v:shape id="_x0000_i105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воды, переносят раствор количественно в мерную колбу вместимостью 100 см</w:t>
      </w:r>
      <w:r>
        <w:rPr>
          <w:color w:val="2D2D2D"/>
          <w:sz w:val="21"/>
          <w:szCs w:val="21"/>
        </w:rPr>
        <w:pict>
          <v:shape id="_x0000_i105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(</w:t>
      </w:r>
      <w:r w:rsidRPr="0035175C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), доводят объем раствора водой до метки и перемешивают. Раствор сохраняют для определения массовой доли железа и тяжелых металлов.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3.4.1, 3.4.2. </w:t>
      </w:r>
      <w:proofErr w:type="gramStart"/>
      <w:r>
        <w:rPr>
          <w:color w:val="2D2D2D"/>
          <w:sz w:val="21"/>
          <w:szCs w:val="21"/>
        </w:rPr>
        <w:t xml:space="preserve">(Исключены,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3.5. Определение массовой доли сульфатов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10671.5-74</w:t>
      </w:r>
      <w:r>
        <w:rPr>
          <w:color w:val="2D2D2D"/>
          <w:sz w:val="21"/>
          <w:szCs w:val="21"/>
        </w:rPr>
        <w:t>. При этом проводят подготовку к анализу: 50,0 г (47,6 см</w:t>
      </w:r>
      <w:r>
        <w:rPr>
          <w:color w:val="2D2D2D"/>
          <w:sz w:val="21"/>
          <w:szCs w:val="21"/>
        </w:rPr>
        <w:pict>
          <v:shape id="_x0000_i105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 помещают в платиновую или кварцевую чашку, прибавляют 0,2 г углекислого натрия (</w:t>
      </w:r>
      <w:r w:rsidRPr="0035175C">
        <w:rPr>
          <w:color w:val="2D2D2D"/>
          <w:sz w:val="21"/>
          <w:szCs w:val="21"/>
        </w:rPr>
        <w:t>ГОСТ 83-79</w:t>
      </w:r>
      <w:r>
        <w:rPr>
          <w:color w:val="2D2D2D"/>
          <w:sz w:val="21"/>
          <w:szCs w:val="21"/>
        </w:rPr>
        <w:t>) и выпаривают досуха. Остаток после выпаривания растворяют в 15 см</w:t>
      </w:r>
      <w:r>
        <w:rPr>
          <w:color w:val="2D2D2D"/>
          <w:sz w:val="21"/>
          <w:szCs w:val="21"/>
        </w:rPr>
        <w:pict>
          <v:shape id="_x0000_i106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воды (при необходимости раствор фильтруют через плотный </w:t>
      </w:r>
      <w:proofErr w:type="spellStart"/>
      <w:r>
        <w:rPr>
          <w:color w:val="2D2D2D"/>
          <w:sz w:val="21"/>
          <w:szCs w:val="21"/>
        </w:rPr>
        <w:t>беззольный</w:t>
      </w:r>
      <w:proofErr w:type="spellEnd"/>
      <w:r>
        <w:rPr>
          <w:color w:val="2D2D2D"/>
          <w:sz w:val="21"/>
          <w:szCs w:val="21"/>
        </w:rPr>
        <w:t xml:space="preserve"> фильтр) и доводят объем раствора до 20 см</w:t>
      </w:r>
      <w:r>
        <w:rPr>
          <w:color w:val="2D2D2D"/>
          <w:sz w:val="21"/>
          <w:szCs w:val="21"/>
        </w:rPr>
        <w:pict>
          <v:shape id="_x0000_i106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Далее анализ проводят визуально-нефелометрическим методом с использованием затравочного раствора.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Продукт считают соответствующим требованиям настоящего стандарта, если наблюдаемая через 30 мин на темном фоне опалесценция анализируемого раствора будет не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и химически чистый - 0,05 мг </w:t>
      </w:r>
      <w:r>
        <w:rPr>
          <w:color w:val="2D2D2D"/>
          <w:sz w:val="21"/>
          <w:szCs w:val="21"/>
        </w:rPr>
        <w:pict>
          <v:shape id="_x0000_i1062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proofErr w:type="gramEnd"/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для продукта чистый для анализа - 0,10 мг </w:t>
      </w:r>
      <w:r>
        <w:rPr>
          <w:color w:val="2D2D2D"/>
          <w:sz w:val="21"/>
          <w:szCs w:val="21"/>
        </w:rPr>
        <w:pict>
          <v:shape id="_x0000_i1063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21"/>
          <w:szCs w:val="21"/>
        </w:rPr>
        <w:t>.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 xml:space="preserve">Допускается проводить определение визуально-нефелометрическим методом без выпаривания с использованием </w:t>
      </w:r>
      <w:r>
        <w:rPr>
          <w:color w:val="2D2D2D"/>
          <w:sz w:val="21"/>
          <w:szCs w:val="21"/>
        </w:rPr>
        <w:lastRenderedPageBreak/>
        <w:t>затравочного раствора. При этом 10,0 г (9,5 см</w:t>
      </w:r>
      <w:r>
        <w:rPr>
          <w:color w:val="2D2D2D"/>
          <w:sz w:val="21"/>
          <w:szCs w:val="21"/>
        </w:rPr>
        <w:pict>
          <v:shape id="_x0000_i106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 помещают в коническую колбу вместимостью 50 см</w:t>
      </w:r>
      <w:r>
        <w:rPr>
          <w:color w:val="2D2D2D"/>
          <w:sz w:val="21"/>
          <w:szCs w:val="21"/>
        </w:rPr>
        <w:pict>
          <v:shape id="_x0000_i106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), разбавляют водой до 37 см</w:t>
      </w:r>
      <w:r>
        <w:rPr>
          <w:color w:val="2D2D2D"/>
          <w:sz w:val="21"/>
          <w:szCs w:val="21"/>
        </w:rPr>
        <w:pict>
          <v:shape id="_x0000_i106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прибавляют 3 см</w:t>
      </w:r>
      <w:r>
        <w:rPr>
          <w:color w:val="2D2D2D"/>
          <w:sz w:val="21"/>
          <w:szCs w:val="21"/>
        </w:rPr>
        <w:pict>
          <v:shape id="_x0000_i106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желатина, отмеренных пипеткой вместимостью 10 см</w:t>
      </w:r>
      <w:r>
        <w:rPr>
          <w:color w:val="2D2D2D"/>
          <w:sz w:val="21"/>
          <w:szCs w:val="21"/>
        </w:rPr>
        <w:pict>
          <v:shape id="_x0000_i106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 xml:space="preserve">) и перемешивают. </w:t>
      </w:r>
      <w:proofErr w:type="gramStart"/>
      <w:r>
        <w:rPr>
          <w:color w:val="2D2D2D"/>
          <w:sz w:val="21"/>
          <w:szCs w:val="21"/>
        </w:rPr>
        <w:t>Отдельно в пробирку помещают 0,1 см</w:t>
      </w:r>
      <w:r>
        <w:rPr>
          <w:color w:val="2D2D2D"/>
          <w:sz w:val="21"/>
          <w:szCs w:val="21"/>
        </w:rPr>
        <w:pict>
          <v:shape id="_x0000_i106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раствора, содержащего 0,001 мг </w:t>
      </w:r>
      <w:r>
        <w:rPr>
          <w:color w:val="2D2D2D"/>
          <w:sz w:val="21"/>
          <w:szCs w:val="21"/>
        </w:rPr>
        <w:pict>
          <v:shape id="_x0000_i1070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21"/>
          <w:szCs w:val="21"/>
        </w:rPr>
        <w:t>, прибавляют 1 см</w:t>
      </w:r>
      <w:r>
        <w:rPr>
          <w:color w:val="2D2D2D"/>
          <w:sz w:val="21"/>
          <w:szCs w:val="21"/>
        </w:rPr>
        <w:pict>
          <v:shape id="_x0000_i107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соляной кислоты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607060" cy="198120"/>
            <wp:effectExtent l="19050" t="0" r="2540" b="0"/>
            <wp:docPr id="48" name="Рисунок 48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1 моль/дм</w:t>
      </w:r>
      <w:r>
        <w:rPr>
          <w:color w:val="2D2D2D"/>
          <w:sz w:val="21"/>
          <w:szCs w:val="21"/>
        </w:rPr>
        <w:pict>
          <v:shape id="_x0000_i107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3 см</w:t>
      </w:r>
      <w:r>
        <w:rPr>
          <w:color w:val="2D2D2D"/>
          <w:sz w:val="21"/>
          <w:szCs w:val="21"/>
        </w:rPr>
        <w:pict>
          <v:shape id="_x0000_i107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хлористого бария, отмеренных пипеткой, и встряхивают в течение 1 мин. Затем содержимое пробирки приливают к анализируемому раствору, ополаскивают пробирку небольшим объемом воды в колбу, доводят объем раствора в колбе водой до 50 см</w:t>
      </w:r>
      <w:r>
        <w:rPr>
          <w:color w:val="2D2D2D"/>
          <w:sz w:val="21"/>
          <w:szCs w:val="21"/>
        </w:rPr>
        <w:pict>
          <v:shape id="_x0000_i107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и перемешивают.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Наблюдаемая через 1 ч опалесценция анализируемого раствора не должна быть интенсивнее опалесценции раствора сравнения, приготовленного одновременно таким же образом и содержащего в таком же объеме: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и химически чистый - 0,01 мг </w:t>
      </w:r>
      <w:r>
        <w:rPr>
          <w:color w:val="2D2D2D"/>
          <w:sz w:val="21"/>
          <w:szCs w:val="21"/>
        </w:rPr>
        <w:pict>
          <v:shape id="_x0000_i1076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чистый для анализа - 0,02 мг </w:t>
      </w:r>
      <w:r>
        <w:rPr>
          <w:color w:val="2D2D2D"/>
          <w:sz w:val="21"/>
          <w:szCs w:val="21"/>
        </w:rPr>
        <w:pict>
          <v:shape id="_x0000_i1077" type="#_x0000_t75" alt="ГОСТ 61-75 (СТ СЭВ 5375-85) Реактивы. Кислота уксусная. Технические условия (с Изменениями N 1, 2, 3)" style="width:24.2pt;height:17.2pt"/>
        </w:pic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 те же объемы растворов соляной кислоты, желатина и хлористого бария.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сульфатов определение проводят методом с выпариванием продукта в присутствии углекислого натрия и использованием затравочного раствора.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3.6. Определение массовой доли хлоридов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10671.7-74</w:t>
      </w:r>
      <w:r>
        <w:rPr>
          <w:color w:val="2D2D2D"/>
          <w:sz w:val="21"/>
          <w:szCs w:val="21"/>
        </w:rPr>
        <w:t> визуально-нефелометрическим методом в объеме 40 см</w:t>
      </w:r>
      <w:r>
        <w:rPr>
          <w:color w:val="2D2D2D"/>
          <w:sz w:val="21"/>
          <w:szCs w:val="21"/>
        </w:rPr>
        <w:pict>
          <v:shape id="_x0000_i107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с прибавлением 2 см</w:t>
      </w:r>
      <w:r>
        <w:rPr>
          <w:color w:val="2D2D2D"/>
          <w:sz w:val="21"/>
          <w:szCs w:val="21"/>
        </w:rPr>
        <w:pict>
          <v:shape id="_x0000_i107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азотной кислоты.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Масса навески продукта - 10,00 г (соответствует 9,5 см</w:t>
      </w:r>
      <w:r>
        <w:rPr>
          <w:color w:val="2D2D2D"/>
          <w:sz w:val="21"/>
          <w:szCs w:val="21"/>
        </w:rPr>
        <w:pict>
          <v:shape id="_x0000_i108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Продукт считают соответствующим требованиям настоящего стандарта, если наблюдаемая через 10 мин на темном фоне опалесценция анализируемого раствора не будет интенсивнее опалесценции раствора сравнения, приготовленного одновременно с анализируемым и содержащего в таком же объеме: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и химически чистый - 0,01 мг </w:t>
      </w:r>
      <w:r>
        <w:rPr>
          <w:color w:val="2D2D2D"/>
          <w:sz w:val="21"/>
          <w:szCs w:val="21"/>
        </w:rPr>
        <w:pict>
          <v:shape id="_x0000_i1081" type="#_x0000_t75" alt="ГОСТ 61-75 (СТ СЭВ 5375-85) Реактивы. Кислота уксусная. Технические условия (с Изменениями N 1, 2, 3)" style="width:15.05pt;height:14.5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чистый для анализа - 0,02 мг </w:t>
      </w:r>
      <w:r>
        <w:rPr>
          <w:color w:val="2D2D2D"/>
          <w:sz w:val="21"/>
          <w:szCs w:val="21"/>
        </w:rPr>
        <w:pict>
          <v:shape id="_x0000_i1082" type="#_x0000_t75" alt="ГОСТ 61-75 (СТ СЭВ 5375-85) Реактивы. Кислота уксусная. Технические условия (с Изменениями N 1, 2, 3)" style="width:15.05pt;height:14.5pt"/>
        </w:pict>
      </w:r>
      <w:r>
        <w:rPr>
          <w:color w:val="2D2D2D"/>
          <w:sz w:val="21"/>
          <w:szCs w:val="21"/>
        </w:rPr>
        <w:t>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 те же количества реактивов.</w:t>
      </w:r>
      <w:r>
        <w:rPr>
          <w:color w:val="2D2D2D"/>
          <w:sz w:val="21"/>
          <w:szCs w:val="21"/>
        </w:rPr>
        <w:br/>
      </w:r>
      <w:proofErr w:type="gramEnd"/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 3.7. Определение массовой доли железа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10555-75</w:t>
      </w:r>
      <w:r>
        <w:rPr>
          <w:color w:val="2D2D2D"/>
          <w:sz w:val="21"/>
          <w:szCs w:val="21"/>
        </w:rPr>
        <w:t> 2,2'-дипиридиловым методом. При этом используют 20,0 см</w:t>
      </w:r>
      <w:r>
        <w:rPr>
          <w:color w:val="2D2D2D"/>
          <w:sz w:val="21"/>
          <w:szCs w:val="21"/>
        </w:rPr>
        <w:pict>
          <v:shape id="_x0000_i108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раствора, полученного по п.3.4 (соответствует 20,00 г анализируемого продукта), отмеренных пипеткой вместимостью 20 см</w:t>
      </w:r>
      <w:r>
        <w:rPr>
          <w:color w:val="2D2D2D"/>
          <w:sz w:val="21"/>
          <w:szCs w:val="21"/>
        </w:rPr>
        <w:pict>
          <v:shape id="_x0000_i108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 xml:space="preserve">Допускается проводить определение </w:t>
      </w:r>
      <w:proofErr w:type="spellStart"/>
      <w:r>
        <w:rPr>
          <w:color w:val="2D2D2D"/>
          <w:sz w:val="21"/>
          <w:szCs w:val="21"/>
        </w:rPr>
        <w:t>роданидным</w:t>
      </w:r>
      <w:proofErr w:type="spellEnd"/>
      <w:r>
        <w:rPr>
          <w:color w:val="2D2D2D"/>
          <w:sz w:val="21"/>
          <w:szCs w:val="21"/>
        </w:rPr>
        <w:t xml:space="preserve"> методом из 20,0 см</w:t>
      </w:r>
      <w:r>
        <w:rPr>
          <w:color w:val="2D2D2D"/>
          <w:sz w:val="21"/>
          <w:szCs w:val="21"/>
        </w:rPr>
        <w:pict>
          <v:shape id="_x0000_i108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раствора, приготовленного по п.3.4, или 1,10-фенантролиновым методом без предварительного выпаривания из массы навески анализируемого продукта 20,00 г (соответствует 19,0 см</w:t>
      </w:r>
      <w:r>
        <w:rPr>
          <w:color w:val="2D2D2D"/>
          <w:sz w:val="21"/>
          <w:szCs w:val="21"/>
        </w:rPr>
        <w:pict>
          <v:shape id="_x0000_i108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Продукт считают соответствующим требованиям настоящего стандарта, если масса железа не будет превышать: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химически чистый ледяной и химически чистый - 0,004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чистый для анализа - 0,02 мг.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железа определение проводят фотоколориметрическим 2,2'-дипиридиловым методом.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3.5-3.7.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3.8. Определение массовой доли тяжелых металлов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17319-76</w:t>
      </w:r>
      <w:r>
        <w:rPr>
          <w:color w:val="2D2D2D"/>
          <w:sz w:val="21"/>
          <w:szCs w:val="21"/>
        </w:rPr>
        <w:t> </w:t>
      </w:r>
      <w:proofErr w:type="spellStart"/>
      <w:r>
        <w:rPr>
          <w:color w:val="2D2D2D"/>
          <w:sz w:val="21"/>
          <w:szCs w:val="21"/>
        </w:rPr>
        <w:t>тиоацетамидным</w:t>
      </w:r>
      <w:proofErr w:type="spellEnd"/>
      <w:r>
        <w:rPr>
          <w:color w:val="2D2D2D"/>
          <w:sz w:val="21"/>
          <w:szCs w:val="21"/>
        </w:rPr>
        <w:t xml:space="preserve"> визуально-колориметрическим или сероводородным методом.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этом проводят подготовку к анализу: 33,40 г (32,0 см</w:t>
      </w:r>
      <w:r>
        <w:rPr>
          <w:color w:val="2D2D2D"/>
          <w:sz w:val="21"/>
          <w:szCs w:val="21"/>
        </w:rPr>
        <w:pict>
          <v:shape id="_x0000_i108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уксусной кислоты квалификации химически чистая ледяная или 20,00 г (19,0 см</w:t>
      </w:r>
      <w:r>
        <w:rPr>
          <w:color w:val="2D2D2D"/>
          <w:sz w:val="21"/>
          <w:szCs w:val="21"/>
        </w:rPr>
        <w:pict>
          <v:shape id="_x0000_i108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уксусной кислоты квалификации химически чистая и чистая для анализа, отмеренные с точностью до первого десятичного знака, помещают в кварцевую или фарфоровую чашку и выпаривают на водяной бане досуха. К остатку прибавляют 10 см</w:t>
      </w:r>
      <w:r>
        <w:rPr>
          <w:color w:val="2D2D2D"/>
          <w:sz w:val="21"/>
          <w:szCs w:val="21"/>
        </w:rPr>
        <w:pict>
          <v:shape id="_x0000_i108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дистиллированной воды и далее определение проводят по </w:t>
      </w:r>
      <w:r w:rsidRPr="0035175C">
        <w:rPr>
          <w:color w:val="2D2D2D"/>
          <w:sz w:val="21"/>
          <w:szCs w:val="21"/>
        </w:rPr>
        <w:t>ГОСТ 17319-76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Продукт считают соответствующим требованиям настоящего стандарта, если наблюдаемая окраска анализируемого раствора не будет интенсивнее окраски раствора, приготовленного одновременно с анализируемым и содержащего в таком же объеме: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- 0,01 мг </w:t>
      </w:r>
      <w:r>
        <w:rPr>
          <w:color w:val="2D2D2D"/>
          <w:sz w:val="21"/>
          <w:szCs w:val="21"/>
        </w:rPr>
        <w:pict>
          <v:shape id="_x0000_i1090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- 0,01 мг </w:t>
      </w:r>
      <w:r>
        <w:rPr>
          <w:color w:val="2D2D2D"/>
          <w:sz w:val="21"/>
          <w:szCs w:val="21"/>
        </w:rPr>
        <w:pict>
          <v:shape id="_x0000_i1091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чистый для анализа - 0,02 мг </w:t>
      </w:r>
      <w:r>
        <w:rPr>
          <w:color w:val="2D2D2D"/>
          <w:sz w:val="21"/>
          <w:szCs w:val="21"/>
        </w:rPr>
        <w:pict>
          <v:shape id="_x0000_i1092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 те же количества реактивов.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проводить определение из соответствующего объема раствора, приготовленного по п.3.4 после нейтрализации его раствором аммиака.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разногласиях в оценке массовой доли тяжелых металлов определение проводят сероводородным методом.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lastRenderedPageBreak/>
        <w:t> 3.9. Определение массовой доли мышьяка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35175C">
        <w:rPr>
          <w:color w:val="2D2D2D"/>
          <w:sz w:val="21"/>
          <w:szCs w:val="21"/>
        </w:rPr>
        <w:t>ГОСТ 10485-75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При этом подготовку к анализу проводят следующим образом: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10,00 г (9,5 см</w:t>
      </w:r>
      <w:r>
        <w:rPr>
          <w:color w:val="2D2D2D"/>
          <w:sz w:val="21"/>
          <w:szCs w:val="21"/>
        </w:rPr>
        <w:pict>
          <v:shape id="_x0000_i109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продукта, отмеренные с точностью до первого десятичного знака, помещают в колбу прибора для определения содержания мышьяка, прибавляют 30 см</w:t>
      </w:r>
      <w:r>
        <w:rPr>
          <w:color w:val="2D2D2D"/>
          <w:sz w:val="21"/>
          <w:szCs w:val="21"/>
        </w:rPr>
        <w:pict>
          <v:shape id="_x0000_i109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дистиллированной воды, 20 см</w:t>
      </w:r>
      <w:r>
        <w:rPr>
          <w:color w:val="2D2D2D"/>
          <w:sz w:val="21"/>
          <w:szCs w:val="21"/>
        </w:rPr>
        <w:pict>
          <v:shape id="_x0000_i109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кислоты, 1 см</w:t>
      </w:r>
      <w:r>
        <w:rPr>
          <w:color w:val="2D2D2D"/>
          <w:sz w:val="21"/>
          <w:szCs w:val="21"/>
        </w:rPr>
        <w:pict>
          <v:shape id="_x0000_i109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двухлористого олова, перемешивают и далее определение проводят по </w:t>
      </w:r>
      <w:r w:rsidRPr="0035175C">
        <w:rPr>
          <w:color w:val="2D2D2D"/>
          <w:sz w:val="21"/>
          <w:szCs w:val="21"/>
        </w:rPr>
        <w:t>ГОСТ 10485-75</w:t>
      </w:r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Продукт считают соответствующим требованиям настоящего стандарта, если наблюдаемая окраска </w:t>
      </w:r>
      <w:proofErr w:type="spellStart"/>
      <w:r>
        <w:rPr>
          <w:color w:val="2D2D2D"/>
          <w:sz w:val="21"/>
          <w:szCs w:val="21"/>
        </w:rPr>
        <w:t>бромно-ртутной</w:t>
      </w:r>
      <w:proofErr w:type="spellEnd"/>
      <w:r>
        <w:rPr>
          <w:color w:val="2D2D2D"/>
          <w:sz w:val="21"/>
          <w:szCs w:val="21"/>
        </w:rPr>
        <w:t xml:space="preserve"> бумажки анализируемого раствора не будет интенсивнее окраски </w:t>
      </w:r>
      <w:proofErr w:type="spellStart"/>
      <w:r>
        <w:rPr>
          <w:color w:val="2D2D2D"/>
          <w:sz w:val="21"/>
          <w:szCs w:val="21"/>
        </w:rPr>
        <w:t>бромно-ртутной</w:t>
      </w:r>
      <w:proofErr w:type="spellEnd"/>
      <w:r>
        <w:rPr>
          <w:color w:val="2D2D2D"/>
          <w:sz w:val="21"/>
          <w:szCs w:val="21"/>
        </w:rPr>
        <w:t xml:space="preserve"> бумажки раствора, приготовленного одновременно с анализируемым и содержащего в таком же объеме: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- 0,0015 мг </w:t>
      </w:r>
      <w:r>
        <w:rPr>
          <w:color w:val="2D2D2D"/>
          <w:sz w:val="21"/>
          <w:szCs w:val="21"/>
        </w:rPr>
        <w:pict>
          <v:shape id="_x0000_i1097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- 0,005 мг </w:t>
      </w:r>
      <w:r>
        <w:rPr>
          <w:color w:val="2D2D2D"/>
          <w:sz w:val="21"/>
          <w:szCs w:val="21"/>
        </w:rPr>
        <w:pict>
          <v:shape id="_x0000_i1098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t>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чистый для анализа - 0,005 мг </w:t>
      </w:r>
      <w:r>
        <w:rPr>
          <w:color w:val="2D2D2D"/>
          <w:sz w:val="21"/>
          <w:szCs w:val="21"/>
        </w:rPr>
        <w:pict>
          <v:shape id="_x0000_i1099" type="#_x0000_t75" alt="ГОСТ 61-75 (СТ СЭВ 5375-85) Реактивы. Кислота уксусная. Технические условия (с Изменениями N 1, 2, 3)" style="width:17.2pt;height:14.5pt"/>
        </w:pic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и те же количества реактивов.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 3.10. Определение массовой доли веществ, восстанавливающих </w:t>
      </w:r>
      <w:proofErr w:type="spellStart"/>
      <w:r>
        <w:rPr>
          <w:b/>
          <w:bCs/>
          <w:color w:val="2D2D2D"/>
          <w:sz w:val="21"/>
          <w:szCs w:val="21"/>
        </w:rPr>
        <w:t>двухромовокислый</w:t>
      </w:r>
      <w:proofErr w:type="spellEnd"/>
      <w:r>
        <w:rPr>
          <w:b/>
          <w:bCs/>
          <w:color w:val="2D2D2D"/>
          <w:sz w:val="21"/>
          <w:szCs w:val="21"/>
        </w:rPr>
        <w:t xml:space="preserve"> калий в пересчете на кислород (О)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3.10.1. Реактивы, растворы и посуда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35175C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, перегнанная в присутствии марганцовокислого калия;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калий </w:t>
      </w:r>
      <w:proofErr w:type="spellStart"/>
      <w:r>
        <w:rPr>
          <w:color w:val="2D2D2D"/>
          <w:sz w:val="21"/>
          <w:szCs w:val="21"/>
        </w:rPr>
        <w:t>двухромовокислый</w:t>
      </w:r>
      <w:proofErr w:type="spellEnd"/>
      <w:r>
        <w:rPr>
          <w:color w:val="2D2D2D"/>
          <w:sz w:val="21"/>
          <w:szCs w:val="21"/>
        </w:rPr>
        <w:t xml:space="preserve"> по </w:t>
      </w:r>
      <w:r w:rsidRPr="0035175C">
        <w:rPr>
          <w:color w:val="2D2D2D"/>
          <w:sz w:val="21"/>
          <w:szCs w:val="21"/>
        </w:rPr>
        <w:t>ГОСТ 4220-75</w:t>
      </w:r>
      <w:r>
        <w:rPr>
          <w:color w:val="2D2D2D"/>
          <w:sz w:val="21"/>
          <w:szCs w:val="21"/>
        </w:rPr>
        <w:t>, раствор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1078230" cy="225425"/>
            <wp:effectExtent l="19050" t="0" r="7620" b="0"/>
            <wp:docPr id="76" name="Рисунок 76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0,1 моль/дм</w:t>
      </w:r>
      <w:r>
        <w:rPr>
          <w:color w:val="2D2D2D"/>
          <w:sz w:val="21"/>
          <w:szCs w:val="21"/>
        </w:rPr>
        <w:pict>
          <v:shape id="_x0000_i110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н.), готовят по </w:t>
      </w:r>
      <w:r w:rsidRPr="0035175C">
        <w:rPr>
          <w:color w:val="2D2D2D"/>
          <w:sz w:val="21"/>
          <w:szCs w:val="21"/>
        </w:rPr>
        <w:t>ГОСТ 25794.2-83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йодистый по </w:t>
      </w:r>
      <w:r w:rsidRPr="0035175C">
        <w:rPr>
          <w:color w:val="2D2D2D"/>
          <w:sz w:val="21"/>
          <w:szCs w:val="21"/>
        </w:rPr>
        <w:t>ГОСТ 4232-74</w:t>
      </w:r>
      <w:r>
        <w:rPr>
          <w:color w:val="2D2D2D"/>
          <w:sz w:val="21"/>
          <w:szCs w:val="21"/>
        </w:rPr>
        <w:t>, раствор с массовой долей 20%;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серная по </w:t>
      </w:r>
      <w:r w:rsidRPr="0035175C">
        <w:rPr>
          <w:color w:val="2D2D2D"/>
          <w:sz w:val="21"/>
          <w:szCs w:val="21"/>
        </w:rPr>
        <w:t>ГОСТ 4204-77</w:t>
      </w:r>
      <w:r>
        <w:rPr>
          <w:color w:val="2D2D2D"/>
          <w:sz w:val="21"/>
          <w:szCs w:val="21"/>
        </w:rPr>
        <w:t>, х.ч.;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крахмал растворимый по </w:t>
      </w:r>
      <w:r w:rsidRPr="0035175C">
        <w:rPr>
          <w:color w:val="2D2D2D"/>
          <w:sz w:val="21"/>
          <w:szCs w:val="21"/>
        </w:rPr>
        <w:t>ГОСТ 10163-76</w:t>
      </w:r>
      <w:r>
        <w:rPr>
          <w:color w:val="2D2D2D"/>
          <w:sz w:val="21"/>
          <w:szCs w:val="21"/>
        </w:rPr>
        <w:t>, раствор с массовой долей 0,5%;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натрий </w:t>
      </w:r>
      <w:proofErr w:type="spellStart"/>
      <w:r>
        <w:rPr>
          <w:color w:val="2D2D2D"/>
          <w:sz w:val="21"/>
          <w:szCs w:val="21"/>
        </w:rPr>
        <w:t>серноватистокислый</w:t>
      </w:r>
      <w:proofErr w:type="spellEnd"/>
      <w:r>
        <w:rPr>
          <w:color w:val="2D2D2D"/>
          <w:sz w:val="21"/>
          <w:szCs w:val="21"/>
        </w:rPr>
        <w:t xml:space="preserve"> (тиосульфат натрия) 5-водный по </w:t>
      </w:r>
      <w:r w:rsidRPr="0035175C">
        <w:rPr>
          <w:color w:val="2D2D2D"/>
          <w:sz w:val="21"/>
          <w:szCs w:val="21"/>
        </w:rPr>
        <w:t>ГОСТ 27068-86</w:t>
      </w:r>
      <w:r>
        <w:rPr>
          <w:color w:val="2D2D2D"/>
          <w:sz w:val="21"/>
          <w:szCs w:val="21"/>
        </w:rPr>
        <w:t> 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1371600" cy="225425"/>
            <wp:effectExtent l="19050" t="0" r="0" b="0"/>
            <wp:docPr id="78" name="Рисунок 78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0,1 моль/дм</w:t>
      </w:r>
      <w:r>
        <w:rPr>
          <w:color w:val="2D2D2D"/>
          <w:sz w:val="21"/>
          <w:szCs w:val="21"/>
        </w:rPr>
        <w:pict>
          <v:shape id="_x0000_i110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н.), готовят по </w:t>
      </w:r>
      <w:r w:rsidRPr="0035175C">
        <w:rPr>
          <w:color w:val="2D2D2D"/>
          <w:sz w:val="21"/>
          <w:szCs w:val="21"/>
        </w:rPr>
        <w:t>ГОСТ 25794.2-83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6-2-2 по </w:t>
      </w:r>
      <w:r w:rsidRPr="0035175C">
        <w:rPr>
          <w:color w:val="2D2D2D"/>
          <w:sz w:val="21"/>
          <w:szCs w:val="21"/>
        </w:rPr>
        <w:t>ГОСТ 29252-91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колба Кн-1-500-29/32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6-2-10 и 2-2-1 по 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1-250 по </w:t>
      </w:r>
      <w:r w:rsidRPr="0035175C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3.10.2. Проведение анализа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10,00 г (9,5 см</w:t>
      </w:r>
      <w:r>
        <w:rPr>
          <w:color w:val="2D2D2D"/>
          <w:sz w:val="21"/>
          <w:szCs w:val="21"/>
        </w:rPr>
        <w:pict>
          <v:shape id="_x0000_i110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продукта, отмеренные с точностью до первого десятичного знака, помещают в коническую колбу с притертой пробкой вместимостью 500 см</w:t>
      </w:r>
      <w:r>
        <w:rPr>
          <w:color w:val="2D2D2D"/>
          <w:sz w:val="21"/>
          <w:szCs w:val="21"/>
        </w:rPr>
        <w:pict>
          <v:shape id="_x0000_i110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прибавляют 10 см</w:t>
      </w:r>
      <w:r>
        <w:rPr>
          <w:color w:val="2D2D2D"/>
          <w:sz w:val="21"/>
          <w:szCs w:val="21"/>
        </w:rPr>
        <w:pict>
          <v:shape id="_x0000_i110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серной кислоты, раствор охлаждают до 18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- 20 °С, прибавляют 1 см</w:t>
      </w:r>
      <w:r>
        <w:rPr>
          <w:color w:val="2D2D2D"/>
          <w:sz w:val="21"/>
          <w:szCs w:val="21"/>
        </w:rPr>
        <w:pict>
          <v:shape id="_x0000_i110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раствора </w:t>
      </w:r>
      <w:proofErr w:type="spellStart"/>
      <w:r>
        <w:rPr>
          <w:color w:val="2D2D2D"/>
          <w:sz w:val="21"/>
          <w:szCs w:val="21"/>
        </w:rPr>
        <w:t>двухромовокислого</w:t>
      </w:r>
      <w:proofErr w:type="spellEnd"/>
      <w:r>
        <w:rPr>
          <w:color w:val="2D2D2D"/>
          <w:sz w:val="21"/>
          <w:szCs w:val="21"/>
        </w:rPr>
        <w:t xml:space="preserve"> калия и перемешивают.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Одновременно готовят контрольный раствор в тех же условиях, с теми же количествами реактивов и растворов.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Анализируемый и контрольный растворы оставляют на 30 мин. Затем к обоим растворам прибавляют по 50 см</w:t>
      </w:r>
      <w:r>
        <w:rPr>
          <w:color w:val="2D2D2D"/>
          <w:sz w:val="21"/>
          <w:szCs w:val="21"/>
        </w:rPr>
        <w:pict>
          <v:shape id="_x0000_i110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дистиллированной воды, перемешивают, охлаждают до 18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- 20 °С, прибавляют по 10 см</w:t>
      </w:r>
      <w:r>
        <w:rPr>
          <w:color w:val="2D2D2D"/>
          <w:sz w:val="21"/>
          <w:szCs w:val="21"/>
        </w:rPr>
        <w:pict>
          <v:shape id="_x0000_i110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йодистого калия, закрывают пробкой, перемешивают и оставляют в темном месте на 10 мин. Пробку, горло и стенки колбы смывают 150 см</w:t>
      </w:r>
      <w:r>
        <w:rPr>
          <w:color w:val="2D2D2D"/>
          <w:sz w:val="21"/>
          <w:szCs w:val="21"/>
        </w:rPr>
        <w:pict>
          <v:shape id="_x0000_i111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дистиллированной воды и выделившийся йод титруют из микробюретки раствором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 в присутствии крахмала до обесцвечивания раствора.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3.10.3.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Массовую долю веществ, восстанавливающих </w:t>
      </w:r>
      <w:proofErr w:type="spellStart"/>
      <w:r>
        <w:rPr>
          <w:color w:val="2D2D2D"/>
          <w:sz w:val="21"/>
          <w:szCs w:val="21"/>
        </w:rPr>
        <w:t>двухромовокислый</w:t>
      </w:r>
      <w:proofErr w:type="spellEnd"/>
      <w:r>
        <w:rPr>
          <w:color w:val="2D2D2D"/>
          <w:sz w:val="21"/>
          <w:szCs w:val="21"/>
        </w:rPr>
        <w:t xml:space="preserve"> калий, в пересчете на кислород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111" type="#_x0000_t75" alt="ГОСТ 61-75 (СТ СЭВ 5375-85) Реактивы. Кислота уксусная. Технические условия (с Изменениями N 1, 2, 3)" style="width:17.75pt;height:17.2pt"/>
        </w:pict>
      </w:r>
      <w:r>
        <w:rPr>
          <w:color w:val="2D2D2D"/>
          <w:sz w:val="21"/>
          <w:szCs w:val="21"/>
        </w:rPr>
        <w:t xml:space="preserve">),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597025" cy="409575"/>
            <wp:effectExtent l="19050" t="0" r="3175" b="0"/>
            <wp:docPr id="88" name="Рисунок 88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113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21"/>
          <w:szCs w:val="21"/>
        </w:rPr>
        <w:t xml:space="preserve"> - масса навески продукта,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114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21"/>
          <w:szCs w:val="21"/>
        </w:rPr>
        <w:t xml:space="preserve"> - объем раствора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 концентрации точно 0,1 моль/дм</w:t>
      </w:r>
      <w:r>
        <w:rPr>
          <w:color w:val="2D2D2D"/>
          <w:sz w:val="21"/>
          <w:szCs w:val="21"/>
        </w:rPr>
        <w:pict>
          <v:shape id="_x0000_i111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контрольного раствора, см</w:t>
      </w:r>
      <w:r>
        <w:rPr>
          <w:color w:val="2D2D2D"/>
          <w:sz w:val="21"/>
          <w:szCs w:val="21"/>
        </w:rPr>
        <w:pict>
          <v:shape id="_x0000_i111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117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21"/>
          <w:szCs w:val="21"/>
        </w:rPr>
        <w:t xml:space="preserve"> - объем раствора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 концентрации точно 0,1 моль/дм</w:t>
      </w:r>
      <w:r>
        <w:rPr>
          <w:color w:val="2D2D2D"/>
          <w:sz w:val="21"/>
          <w:szCs w:val="21"/>
        </w:rPr>
        <w:pict>
          <v:shape id="_x0000_i111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анализируемого продукта, см</w:t>
      </w:r>
      <w:r>
        <w:rPr>
          <w:color w:val="2D2D2D"/>
          <w:sz w:val="21"/>
          <w:szCs w:val="21"/>
        </w:rPr>
        <w:pict>
          <v:shape id="_x0000_i111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0,0008 - количество кислорода, соответствующее 1 см</w:t>
      </w:r>
      <w:r>
        <w:rPr>
          <w:color w:val="2D2D2D"/>
          <w:sz w:val="21"/>
          <w:szCs w:val="21"/>
        </w:rPr>
        <w:pict>
          <v:shape id="_x0000_i112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раствора </w:t>
      </w:r>
      <w:proofErr w:type="spellStart"/>
      <w:r>
        <w:rPr>
          <w:color w:val="2D2D2D"/>
          <w:sz w:val="21"/>
          <w:szCs w:val="21"/>
        </w:rPr>
        <w:t>двухромовокислого</w:t>
      </w:r>
      <w:proofErr w:type="spellEnd"/>
      <w:r>
        <w:rPr>
          <w:color w:val="2D2D2D"/>
          <w:sz w:val="21"/>
          <w:szCs w:val="21"/>
        </w:rPr>
        <w:t xml:space="preserve"> калия концентрации точно 0,1 моль/дм</w:t>
      </w:r>
      <w:r>
        <w:rPr>
          <w:color w:val="2D2D2D"/>
          <w:sz w:val="21"/>
          <w:szCs w:val="21"/>
        </w:rPr>
        <w:pict>
          <v:shape id="_x0000_i112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0,001% при доверительной вероятности </w:t>
      </w:r>
      <w:r>
        <w:rPr>
          <w:color w:val="2D2D2D"/>
          <w:sz w:val="21"/>
          <w:szCs w:val="21"/>
        </w:rPr>
        <w:pict>
          <v:shape id="_x0000_i1122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 3.11. Определение массовой доли веществ, восстанавливающих марганцовокислый калий в пересчете на муравьиную кислоту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3.11.1. Реактивы, растворы и посуда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35175C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, перегнанная в присутствии марганцовокислого калия;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йодистый по </w:t>
      </w:r>
      <w:r w:rsidRPr="0035175C">
        <w:rPr>
          <w:color w:val="2D2D2D"/>
          <w:sz w:val="21"/>
          <w:szCs w:val="21"/>
        </w:rPr>
        <w:t>ГОСТ 4232-74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марганцовокислый по </w:t>
      </w:r>
      <w:r w:rsidRPr="0035175C">
        <w:rPr>
          <w:color w:val="2D2D2D"/>
          <w:sz w:val="21"/>
          <w:szCs w:val="21"/>
        </w:rPr>
        <w:t>ГОСТ 20490-75</w:t>
      </w:r>
      <w:r>
        <w:rPr>
          <w:color w:val="2D2D2D"/>
          <w:sz w:val="21"/>
          <w:szCs w:val="21"/>
        </w:rPr>
        <w:t>, раствор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1078230" cy="218440"/>
            <wp:effectExtent l="19050" t="0" r="7620" b="0"/>
            <wp:docPr id="99" name="Рисунок 99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0,01 моль/дм</w:t>
      </w:r>
      <w:r>
        <w:rPr>
          <w:color w:val="2D2D2D"/>
          <w:sz w:val="21"/>
          <w:szCs w:val="21"/>
        </w:rPr>
        <w:pict>
          <v:shape id="_x0000_i112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(0,01 н.), свежеприготовленный, готовят по </w:t>
      </w:r>
      <w:r w:rsidRPr="0035175C">
        <w:rPr>
          <w:color w:val="2D2D2D"/>
          <w:sz w:val="21"/>
          <w:szCs w:val="21"/>
        </w:rPr>
        <w:t>ГОСТ 25794.2-83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серная по </w:t>
      </w:r>
      <w:r w:rsidRPr="0035175C">
        <w:rPr>
          <w:color w:val="2D2D2D"/>
          <w:sz w:val="21"/>
          <w:szCs w:val="21"/>
        </w:rPr>
        <w:t>ГОСТ 4204-77</w:t>
      </w:r>
      <w:r>
        <w:rPr>
          <w:color w:val="2D2D2D"/>
          <w:sz w:val="21"/>
          <w:szCs w:val="21"/>
        </w:rPr>
        <w:t>, раствор с массовой долей 16%;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крахмал растворимый по </w:t>
      </w:r>
      <w:r w:rsidRPr="0035175C">
        <w:rPr>
          <w:color w:val="2D2D2D"/>
          <w:sz w:val="21"/>
          <w:szCs w:val="21"/>
        </w:rPr>
        <w:t>ГОСТ 10163-76</w:t>
      </w:r>
      <w:r>
        <w:rPr>
          <w:color w:val="2D2D2D"/>
          <w:sz w:val="21"/>
          <w:szCs w:val="21"/>
        </w:rPr>
        <w:t>, водный раствор с массовой долей 1%;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натрий </w:t>
      </w:r>
      <w:proofErr w:type="spellStart"/>
      <w:r>
        <w:rPr>
          <w:color w:val="2D2D2D"/>
          <w:sz w:val="21"/>
          <w:szCs w:val="21"/>
        </w:rPr>
        <w:t>серноватистокислый</w:t>
      </w:r>
      <w:proofErr w:type="spellEnd"/>
      <w:r>
        <w:rPr>
          <w:color w:val="2D2D2D"/>
          <w:sz w:val="21"/>
          <w:szCs w:val="21"/>
        </w:rPr>
        <w:t xml:space="preserve"> (тиосульфат натрия), 5-водный по </w:t>
      </w:r>
      <w:r w:rsidRPr="0035175C">
        <w:rPr>
          <w:color w:val="2D2D2D"/>
          <w:sz w:val="21"/>
          <w:szCs w:val="21"/>
        </w:rPr>
        <w:t>ГОСТ 27068-86</w:t>
      </w:r>
      <w:r>
        <w:rPr>
          <w:color w:val="2D2D2D"/>
          <w:sz w:val="21"/>
          <w:szCs w:val="21"/>
        </w:rPr>
        <w:t> раствор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1371600" cy="225425"/>
            <wp:effectExtent l="19050" t="0" r="0" b="0"/>
            <wp:docPr id="101" name="Рисунок 101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0,01 моль/дм</w:t>
      </w:r>
      <w:r>
        <w:rPr>
          <w:color w:val="2D2D2D"/>
          <w:sz w:val="21"/>
          <w:szCs w:val="21"/>
        </w:rPr>
        <w:pict>
          <v:shape id="_x0000_i112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(0,01 н.) свежеприготовленный, готовят по </w:t>
      </w:r>
      <w:r w:rsidRPr="0035175C">
        <w:rPr>
          <w:color w:val="2D2D2D"/>
          <w:sz w:val="21"/>
          <w:szCs w:val="21"/>
        </w:rPr>
        <w:t>ГОСТ 25794.2-83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Кн-1-250-29/32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6-2-10, 2-2-50, 4-2-2 по 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1-100 по </w:t>
      </w:r>
      <w:r w:rsidRPr="0035175C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3.11.2. Проведение анализа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10 г (9,5 см</w:t>
      </w:r>
      <w:r>
        <w:rPr>
          <w:color w:val="2D2D2D"/>
          <w:sz w:val="21"/>
          <w:szCs w:val="21"/>
        </w:rPr>
        <w:pict>
          <v:shape id="_x0000_i112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продукта, отмеренные с точностью до первого десятичного знака, помещают в коническую колбу с притертой пробкой вместимостью 250 см</w:t>
      </w:r>
      <w:r>
        <w:rPr>
          <w:color w:val="2D2D2D"/>
          <w:sz w:val="21"/>
          <w:szCs w:val="21"/>
        </w:rPr>
        <w:pict>
          <v:shape id="_x0000_i112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содержащую 70 см</w:t>
      </w:r>
      <w:r>
        <w:rPr>
          <w:color w:val="2D2D2D"/>
          <w:sz w:val="21"/>
          <w:szCs w:val="21"/>
        </w:rPr>
        <w:pict>
          <v:shape id="_x0000_i112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воды. </w:t>
      </w:r>
      <w:proofErr w:type="gramStart"/>
      <w:r>
        <w:rPr>
          <w:color w:val="2D2D2D"/>
          <w:sz w:val="21"/>
          <w:szCs w:val="21"/>
        </w:rPr>
        <w:t>К раствору добавляют 15 см</w:t>
      </w:r>
      <w:r>
        <w:rPr>
          <w:color w:val="2D2D2D"/>
          <w:sz w:val="21"/>
          <w:szCs w:val="21"/>
        </w:rPr>
        <w:pict>
          <v:shape id="_x0000_i113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серной кислоты, 50 см</w:t>
      </w:r>
      <w:r>
        <w:rPr>
          <w:color w:val="2D2D2D"/>
          <w:sz w:val="21"/>
          <w:szCs w:val="21"/>
        </w:rPr>
        <w:pict>
          <v:shape id="_x0000_i113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раствора марганцовокислого калия и 15 мин нагревают в термостате при 80 °С. Колбу охлаждают 10 мин проточной водой, прибавляют 2 г йодистого калия и оставляют в покое на 5 мин. Выделившийся йод титруют раствором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натрия, добавляют в конце титрования 2 см</w:t>
      </w:r>
      <w:r>
        <w:rPr>
          <w:color w:val="2D2D2D"/>
          <w:sz w:val="21"/>
          <w:szCs w:val="21"/>
        </w:rPr>
        <w:pict>
          <v:shape id="_x0000_i113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раствора крахмала.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Одновременно готовят контрольный раствор в тех же условиях с теми же количествами реактивов и растворов, как в анализируемом растворе.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3.11.3.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веществ, восстанавливающих марганцовокислый калий в пересчете на муравьиную кислоту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133" type="#_x0000_t75" alt="ГОСТ 61-75 (СТ СЭВ 5375-85) Реактивы. Кислота уксусная. Технические условия (с Изменениями N 1, 2, 3)" style="width:17.75pt;height:17.75pt"/>
        </w:pict>
      </w:r>
      <w:r>
        <w:rPr>
          <w:color w:val="2D2D2D"/>
          <w:sz w:val="21"/>
          <w:szCs w:val="21"/>
        </w:rPr>
        <w:t xml:space="preserve">), </w:t>
      </w:r>
      <w:proofErr w:type="gramEnd"/>
      <w:r>
        <w:rPr>
          <w:color w:val="2D2D2D"/>
          <w:sz w:val="21"/>
          <w:szCs w:val="21"/>
        </w:rPr>
        <w:t>в процентах, вычисляют по формуле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678940" cy="409575"/>
            <wp:effectExtent l="19050" t="0" r="0" b="0"/>
            <wp:docPr id="110" name="Рисунок 11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135" type="#_x0000_t75" alt="ГОСТ 61-75 (СТ СЭВ 5375-85) Реактивы. Кислота уксусная. Технические условия (с Изменениями N 1, 2, 3)" style="width:12.9pt;height:11.3pt"/>
        </w:pict>
      </w:r>
      <w:r>
        <w:rPr>
          <w:color w:val="2D2D2D"/>
          <w:sz w:val="21"/>
          <w:szCs w:val="21"/>
        </w:rPr>
        <w:t xml:space="preserve"> - масса навески продукта, </w:t>
      </w:r>
      <w:proofErr w:type="gramStart"/>
      <w:r>
        <w:rPr>
          <w:color w:val="2D2D2D"/>
          <w:sz w:val="21"/>
          <w:szCs w:val="21"/>
        </w:rPr>
        <w:t>г</w:t>
      </w:r>
      <w:proofErr w:type="gramEnd"/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136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21"/>
          <w:szCs w:val="21"/>
        </w:rPr>
        <w:t xml:space="preserve"> - объем раствора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 концентрации точно 0,01 моль/дм</w:t>
      </w:r>
      <w:r>
        <w:rPr>
          <w:color w:val="2D2D2D"/>
          <w:sz w:val="21"/>
          <w:szCs w:val="21"/>
        </w:rPr>
        <w:pict>
          <v:shape id="_x0000_i113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в контрольном растворе, см</w:t>
      </w:r>
      <w:r>
        <w:rPr>
          <w:color w:val="2D2D2D"/>
          <w:sz w:val="21"/>
          <w:szCs w:val="21"/>
        </w:rPr>
        <w:pict>
          <v:shape id="_x0000_i113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139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21"/>
          <w:szCs w:val="21"/>
        </w:rPr>
        <w:t xml:space="preserve"> - объем раствора </w:t>
      </w:r>
      <w:proofErr w:type="spellStart"/>
      <w:r>
        <w:rPr>
          <w:color w:val="2D2D2D"/>
          <w:sz w:val="21"/>
          <w:szCs w:val="21"/>
        </w:rPr>
        <w:t>серноватистокислого</w:t>
      </w:r>
      <w:proofErr w:type="spellEnd"/>
      <w:r>
        <w:rPr>
          <w:color w:val="2D2D2D"/>
          <w:sz w:val="21"/>
          <w:szCs w:val="21"/>
        </w:rPr>
        <w:t xml:space="preserve"> натрия концентрации точно 0,01 моль/дм</w:t>
      </w:r>
      <w:r>
        <w:rPr>
          <w:color w:val="2D2D2D"/>
          <w:sz w:val="21"/>
          <w:szCs w:val="21"/>
        </w:rPr>
        <w:pict>
          <v:shape id="_x0000_i114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анализируемого продукта, см</w:t>
      </w:r>
      <w:r>
        <w:rPr>
          <w:color w:val="2D2D2D"/>
          <w:sz w:val="21"/>
          <w:szCs w:val="21"/>
        </w:rPr>
        <w:pict>
          <v:shape id="_x0000_i114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0,00023 - количество муравьиной кислоты, соответствующее 1 см</w:t>
      </w:r>
      <w:r>
        <w:rPr>
          <w:color w:val="2D2D2D"/>
          <w:sz w:val="21"/>
          <w:szCs w:val="21"/>
        </w:rPr>
        <w:pict>
          <v:shape id="_x0000_i114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марганцовокислого калия концентрации точно 0,01 моль/дм</w:t>
      </w:r>
      <w:r>
        <w:rPr>
          <w:color w:val="2D2D2D"/>
          <w:sz w:val="21"/>
          <w:szCs w:val="21"/>
        </w:rPr>
        <w:pict>
          <v:shape id="_x0000_i114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среднеарифметическое двух параллельных определений, допускаемые расхождения между которыми не должны превышать 0,0005% при доверительной вероятности </w:t>
      </w:r>
      <w:r>
        <w:rPr>
          <w:color w:val="2D2D2D"/>
          <w:sz w:val="21"/>
          <w:szCs w:val="21"/>
        </w:rPr>
        <w:pict>
          <v:shape id="_x0000_i1144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 3.12. Определение массовой доли ацетальдегида</w:t>
      </w:r>
      <w:proofErr w:type="gramStart"/>
      <w:r>
        <w:rPr>
          <w:b/>
          <w:bCs/>
          <w:color w:val="2D2D2D"/>
          <w:sz w:val="21"/>
          <w:szCs w:val="21"/>
        </w:rPr>
        <w:t xml:space="preserve"> (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648335" cy="225425"/>
            <wp:effectExtent l="19050" t="0" r="0" b="0"/>
            <wp:docPr id="121" name="Рисунок 121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D2D2D"/>
          <w:sz w:val="21"/>
          <w:szCs w:val="21"/>
        </w:rPr>
        <w:t>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End"/>
      <w:r>
        <w:rPr>
          <w:color w:val="2D2D2D"/>
          <w:sz w:val="21"/>
          <w:szCs w:val="21"/>
        </w:rPr>
        <w:t>Определение проводят по </w:t>
      </w:r>
      <w:r w:rsidRPr="0035175C">
        <w:rPr>
          <w:color w:val="2D2D2D"/>
          <w:sz w:val="21"/>
          <w:szCs w:val="21"/>
        </w:rPr>
        <w:t>ГОСТ 16457-76</w:t>
      </w:r>
      <w:r>
        <w:rPr>
          <w:color w:val="2D2D2D"/>
          <w:sz w:val="21"/>
          <w:szCs w:val="21"/>
        </w:rPr>
        <w:t> фотометрическим или визуально-колориметрическим методом. При этом собирают прибор для определения ацетальдегида (см. чертеж), состоящий из: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колбы ОГ-2-500-29/32 или КГУ-2-1-500-29/32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насадки Н 1 29/32-14/23-14/23 или изгиба</w:t>
      </w:r>
      <w:proofErr w:type="gramStart"/>
      <w:r>
        <w:rPr>
          <w:color w:val="2D2D2D"/>
          <w:sz w:val="21"/>
          <w:szCs w:val="21"/>
        </w:rPr>
        <w:t xml:space="preserve"> И</w:t>
      </w:r>
      <w:proofErr w:type="gramEnd"/>
      <w:r>
        <w:rPr>
          <w:color w:val="2D2D2D"/>
          <w:sz w:val="21"/>
          <w:szCs w:val="21"/>
        </w:rPr>
        <w:t>&lt;750° 2К 29/32-14/23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воронки ВК-50 ХС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холодильника ХПТ 1-100-14/23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цилиндра 2-50 по </w:t>
      </w:r>
      <w:r w:rsidRPr="0035175C">
        <w:rPr>
          <w:color w:val="2D2D2D"/>
          <w:sz w:val="21"/>
          <w:szCs w:val="21"/>
        </w:rPr>
        <w:t>ГОСТ 1770-74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алонжа</w:t>
      </w:r>
      <w:proofErr w:type="spellEnd"/>
      <w:r>
        <w:rPr>
          <w:color w:val="2D2D2D"/>
          <w:sz w:val="21"/>
          <w:szCs w:val="21"/>
        </w:rPr>
        <w:t xml:space="preserve"> АИО-14/23-14/23-60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, удлиненного стеклянной трубкой;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20,00 г (19,0 см</w:t>
      </w:r>
      <w:r>
        <w:rPr>
          <w:color w:val="2D2D2D"/>
          <w:sz w:val="21"/>
          <w:szCs w:val="21"/>
        </w:rPr>
        <w:pict>
          <v:shape id="_x0000_i114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 анализируемого продукта, отмеренных пипеткой вместимостью 25 см</w:t>
      </w:r>
      <w:r>
        <w:rPr>
          <w:color w:val="2D2D2D"/>
          <w:sz w:val="21"/>
          <w:szCs w:val="21"/>
        </w:rPr>
        <w:pict>
          <v:shape id="_x0000_i114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(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) с точностью до первого десятичного знака, помещают в капельную воронку прибора.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Прибор для определения ацетальдегида (схема)</w:t>
      </w:r>
    </w:p>
    <w:p w:rsidR="0035175C" w:rsidRDefault="0035175C" w:rsidP="0035175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4285615" cy="2927350"/>
            <wp:effectExtent l="19050" t="0" r="635" b="0"/>
            <wp:docPr id="124" name="Рисунок 124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1 - колба перегонная; 2 - капилляры или пемза; 3 - воронка капельная; 4 - приемник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В колбу дистилляционного прибора вместимостью 500 см</w:t>
      </w:r>
      <w:r>
        <w:rPr>
          <w:color w:val="2D2D2D"/>
          <w:sz w:val="21"/>
          <w:szCs w:val="21"/>
        </w:rPr>
        <w:pict>
          <v:shape id="_x0000_i114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 xml:space="preserve"> вносят несколько стеклянных капилляров, </w:t>
      </w:r>
      <w:proofErr w:type="spellStart"/>
      <w:r>
        <w:rPr>
          <w:color w:val="2D2D2D"/>
          <w:sz w:val="21"/>
          <w:szCs w:val="21"/>
        </w:rPr>
        <w:t>заплавленных</w:t>
      </w:r>
      <w:proofErr w:type="spellEnd"/>
      <w:r>
        <w:rPr>
          <w:color w:val="2D2D2D"/>
          <w:sz w:val="21"/>
          <w:szCs w:val="21"/>
        </w:rPr>
        <w:t xml:space="preserve"> с одного конца, и приливают около 40 см</w:t>
      </w:r>
      <w:r>
        <w:rPr>
          <w:color w:val="2D2D2D"/>
          <w:sz w:val="21"/>
          <w:szCs w:val="21"/>
        </w:rPr>
        <w:pict>
          <v:shape id="_x0000_i115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гидроокиси натрия с массовой долей 30% (</w:t>
      </w:r>
      <w:r w:rsidRPr="0035175C">
        <w:rPr>
          <w:color w:val="2D2D2D"/>
          <w:sz w:val="21"/>
          <w:szCs w:val="21"/>
        </w:rPr>
        <w:t>ГОСТ 4328-77</w:t>
      </w:r>
      <w:r>
        <w:rPr>
          <w:color w:val="2D2D2D"/>
          <w:sz w:val="21"/>
          <w:szCs w:val="21"/>
        </w:rPr>
        <w:t xml:space="preserve">). Количество миллилитров гидроокиси натрия, необходимого для нейтрализации 20 г продукта, предварительно устанавливают в отдельном опыте соответствующим титрованием в присутствии универсальной индикаторной бумаги до </w:t>
      </w:r>
      <w:proofErr w:type="spellStart"/>
      <w:r>
        <w:rPr>
          <w:color w:val="2D2D2D"/>
          <w:sz w:val="21"/>
          <w:szCs w:val="21"/>
        </w:rPr>
        <w:t>рН</w:t>
      </w:r>
      <w:proofErr w:type="spellEnd"/>
      <w:r>
        <w:rPr>
          <w:color w:val="2D2D2D"/>
          <w:sz w:val="21"/>
          <w:szCs w:val="21"/>
        </w:rPr>
        <w:t xml:space="preserve"> 7.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Колбу с содержимым закрывают пробкой, через которую пропускают конец трубки холодильника с </w:t>
      </w:r>
      <w:proofErr w:type="spellStart"/>
      <w:r>
        <w:rPr>
          <w:color w:val="2D2D2D"/>
          <w:sz w:val="21"/>
          <w:szCs w:val="21"/>
        </w:rPr>
        <w:t>брызгоуловителем</w:t>
      </w:r>
      <w:proofErr w:type="spellEnd"/>
      <w:r>
        <w:rPr>
          <w:color w:val="2D2D2D"/>
          <w:sz w:val="21"/>
          <w:szCs w:val="21"/>
        </w:rPr>
        <w:t xml:space="preserve"> и конец капельной воронки. </w:t>
      </w:r>
      <w:proofErr w:type="gramStart"/>
      <w:r>
        <w:rPr>
          <w:color w:val="2D2D2D"/>
          <w:sz w:val="21"/>
          <w:szCs w:val="21"/>
        </w:rPr>
        <w:t>Другой конец трубки холодильника при этом должен быть слегка погружен в воду (5 см</w:t>
      </w:r>
      <w:r>
        <w:rPr>
          <w:color w:val="2D2D2D"/>
          <w:sz w:val="21"/>
          <w:szCs w:val="21"/>
        </w:rPr>
        <w:pict>
          <v:shape id="_x0000_i115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), содержащуюся в цилиндре с метками на 5 и 15 см</w:t>
      </w:r>
      <w:r>
        <w:rPr>
          <w:color w:val="2D2D2D"/>
          <w:sz w:val="21"/>
          <w:szCs w:val="21"/>
        </w:rPr>
        <w:pict>
          <v:shape id="_x0000_i115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. Из капельной воронки сливают продукт в колбу, затем через воронку вводят в колбу прибора 2-3 капли спиртового раствора фенолфталеина с массовой долей 0,1%, приготовленного по </w:t>
      </w:r>
      <w:r w:rsidRPr="0035175C">
        <w:rPr>
          <w:color w:val="2D2D2D"/>
          <w:sz w:val="21"/>
          <w:szCs w:val="21"/>
        </w:rPr>
        <w:t>ГОСТ 4919.1-77</w:t>
      </w:r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При необходимости нейтрализуют содержимое колбы продуктом или раствором гидроокиси натрия, прибавляя его по каплям до слабо-розовой окраски. Кран капельной воронки закрывают и при нагревании отгоняют 10 см</w:t>
      </w:r>
      <w:r>
        <w:rPr>
          <w:color w:val="2D2D2D"/>
          <w:sz w:val="21"/>
          <w:szCs w:val="21"/>
        </w:rPr>
        <w:pict>
          <v:shape id="_x0000_i115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жидкости в приемник, закрывая его притертой пробкой, перемешивают, доводят объем раствора водой до 23 см</w:t>
      </w:r>
      <w:r>
        <w:rPr>
          <w:color w:val="2D2D2D"/>
          <w:sz w:val="21"/>
          <w:szCs w:val="21"/>
        </w:rPr>
        <w:pict>
          <v:shape id="_x0000_i1154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и далее определение проводят по </w:t>
      </w:r>
      <w:r w:rsidRPr="0035175C">
        <w:rPr>
          <w:color w:val="2D2D2D"/>
          <w:sz w:val="21"/>
          <w:szCs w:val="21"/>
        </w:rPr>
        <w:t>ГОСТ 16457-76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Продукт считают соответствующим требованиям настоящего стандарта, если масса ацетальдегида не будет превышать: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ледяной - 0,2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химически чистый - 0,4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продукта чистый для анализа - 0,6 мг.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lastRenderedPageBreak/>
        <w:t>3.13. Определение массовой доли уксусного ангидрида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3.13.1. </w:t>
      </w:r>
      <w:proofErr w:type="gramStart"/>
      <w:r>
        <w:rPr>
          <w:color w:val="2D2D2D"/>
          <w:sz w:val="21"/>
          <w:szCs w:val="21"/>
        </w:rPr>
        <w:t>Реактивы, растворы и посуда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Анилин по </w:t>
      </w:r>
      <w:r w:rsidRPr="0035175C">
        <w:rPr>
          <w:color w:val="2D2D2D"/>
          <w:sz w:val="21"/>
          <w:szCs w:val="21"/>
        </w:rPr>
        <w:t>ГОСТ 5819-78</w:t>
      </w:r>
      <w:r>
        <w:rPr>
          <w:color w:val="2D2D2D"/>
          <w:sz w:val="21"/>
          <w:szCs w:val="21"/>
        </w:rPr>
        <w:t>, свежеперегнанный, раствор с массовой долей 0,5% в уксусной кислоте, х.ч. ледяной без ангидрида, годен для применения в течение 15-20 суток при хранении в темной склянке с притертой пробкой;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кристаллический фиолетовый (индикатор), раствор с массовой долей 0,5% в уксусной кислоте, х.ч. ледяной без ангидрида;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уксусная, х.ч. ледяная без ангидрида;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хлорная, уксуснокислый раствор концентрации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798195" cy="218440"/>
            <wp:effectExtent l="19050" t="0" r="1905" b="0"/>
            <wp:docPr id="131" name="Рисунок 131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0,1 моль/дм</w:t>
      </w:r>
      <w:r>
        <w:rPr>
          <w:color w:val="2D2D2D"/>
          <w:sz w:val="21"/>
          <w:szCs w:val="21"/>
        </w:rPr>
        <w:pict>
          <v:shape id="_x0000_i115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(0,1 н.), готовят по </w:t>
      </w:r>
      <w:r w:rsidRPr="0035175C">
        <w:rPr>
          <w:color w:val="2D2D2D"/>
          <w:sz w:val="21"/>
          <w:szCs w:val="21"/>
        </w:rPr>
        <w:t>ГОСТ 25794.3-83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7-2-10 по </w:t>
      </w:r>
      <w:r w:rsidRPr="0035175C">
        <w:rPr>
          <w:color w:val="2D2D2D"/>
          <w:sz w:val="21"/>
          <w:szCs w:val="21"/>
        </w:rPr>
        <w:t>ГОСТ 29252-91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Кн-1-100-14/23 по </w:t>
      </w:r>
      <w:r w:rsidRPr="0035175C">
        <w:rPr>
          <w:color w:val="2D2D2D"/>
          <w:sz w:val="21"/>
          <w:szCs w:val="21"/>
        </w:rPr>
        <w:t>ГОСТ 25336-82</w: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2-2-25 (или 2-2-50 или 2-2-5), 2-2-10 по </w:t>
      </w:r>
      <w:r w:rsidRPr="0035175C">
        <w:rPr>
          <w:color w:val="2D2D2D"/>
          <w:sz w:val="21"/>
          <w:szCs w:val="21"/>
        </w:rPr>
        <w:t>ГОСТ 29169-91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3.13.2. Проведение анализа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25 см</w:t>
      </w:r>
      <w:r>
        <w:rPr>
          <w:color w:val="2D2D2D"/>
          <w:sz w:val="21"/>
          <w:szCs w:val="21"/>
        </w:rPr>
        <w:pict>
          <v:shape id="_x0000_i115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продукта помещают в сухую коническую колбу с притертой пробкой вместимостью 100 см</w:t>
      </w:r>
      <w:r>
        <w:rPr>
          <w:color w:val="2D2D2D"/>
          <w:sz w:val="21"/>
          <w:szCs w:val="21"/>
        </w:rPr>
        <w:pict>
          <v:shape id="_x0000_i1158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добавляют 10 см</w:t>
      </w:r>
      <w:r>
        <w:rPr>
          <w:color w:val="2D2D2D"/>
          <w:sz w:val="21"/>
          <w:szCs w:val="21"/>
        </w:rPr>
        <w:pict>
          <v:shape id="_x0000_i115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раствора анилина, закрывают пробкой, перемешивают и выдерживают 10 мин. Затем добавляют одну каплю раствора кристаллического фиолетового и титруют раствором хлорной кислоты до перехода окраски в зеленую. Одновременно готовят контрольный раствор в тех же условиях, с теми же количествами реактивов и растворов.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Если при обратном титровании изменение окраски анализируемого раствора наступает от нескольких капель раствора хлорной кислоты, что указывает на массовую долю уксусного ангидрида в анализируемом продукте больше 0,03%, то следует в контрольный раствор ввести дополнительное количество анилина и снова дать выдержку 10 мин.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Если в анализируемом продукте массовая доля уксусного ангидрида менее 0,005%, для определения берут 50 см</w:t>
      </w:r>
      <w:r>
        <w:rPr>
          <w:color w:val="2D2D2D"/>
          <w:sz w:val="21"/>
          <w:szCs w:val="21"/>
        </w:rPr>
        <w:pict>
          <v:shape id="_x0000_i116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продукта, если массовая</w:t>
      </w:r>
      <w:proofErr w:type="gramEnd"/>
      <w:r>
        <w:rPr>
          <w:color w:val="2D2D2D"/>
          <w:sz w:val="21"/>
          <w:szCs w:val="21"/>
        </w:rPr>
        <w:t xml:space="preserve"> доля более 0,05%, берут 5 см</w:t>
      </w:r>
      <w:r>
        <w:rPr>
          <w:color w:val="2D2D2D"/>
          <w:sz w:val="21"/>
          <w:szCs w:val="21"/>
        </w:rPr>
        <w:pict>
          <v:shape id="_x0000_i116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или 10 см</w:t>
      </w:r>
      <w:r>
        <w:rPr>
          <w:color w:val="2D2D2D"/>
          <w:sz w:val="21"/>
          <w:szCs w:val="21"/>
        </w:rPr>
        <w:pict>
          <v:shape id="_x0000_i116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продукта.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3.13.3.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уксусного ангидрида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163" type="#_x0000_t75" alt="ГОСТ 61-75 (СТ СЭВ 5375-85) Реактивы. Кислота уксусная. Технические условия (с Изменениями N 1, 2, 3)" style="width:17.75pt;height:17.2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610360" cy="429895"/>
            <wp:effectExtent l="19050" t="0" r="8890" b="0"/>
            <wp:docPr id="140" name="Рисунок 140" descr="ГОСТ 61-75 (СТ СЭВ 5375-85) Реактивы. Кислота уксусная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61-75 (СТ СЭВ 5375-85) Реактивы. Кислота уксусная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proofErr w:type="gramStart"/>
      <w:r>
        <w:rPr>
          <w:color w:val="2D2D2D"/>
          <w:sz w:val="21"/>
          <w:szCs w:val="21"/>
        </w:rPr>
        <w:lastRenderedPageBreak/>
        <w:t>где </w:t>
      </w:r>
      <w:r>
        <w:rPr>
          <w:color w:val="2D2D2D"/>
          <w:sz w:val="21"/>
          <w:szCs w:val="21"/>
        </w:rPr>
        <w:pict>
          <v:shape id="_x0000_i1165" type="#_x0000_t75" alt="ГОСТ 61-75 (СТ СЭВ 5375-85) Реактивы. Кислота уксусная. Технические условия (с Изменениями N 1, 2, 3)" style="width:12.35pt;height:14.5pt"/>
        </w:pict>
      </w:r>
      <w:r>
        <w:rPr>
          <w:color w:val="2D2D2D"/>
          <w:sz w:val="21"/>
          <w:szCs w:val="21"/>
        </w:rPr>
        <w:t> - объем уксуснокислого раствора хлорной кислоты концентрации точно 0,1 моль/дм</w:t>
      </w:r>
      <w:r>
        <w:rPr>
          <w:color w:val="2D2D2D"/>
          <w:sz w:val="21"/>
          <w:szCs w:val="21"/>
        </w:rPr>
        <w:pict>
          <v:shape id="_x0000_i116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в контрольном растворе, см</w:t>
      </w:r>
      <w:r>
        <w:rPr>
          <w:color w:val="2D2D2D"/>
          <w:sz w:val="21"/>
          <w:szCs w:val="21"/>
        </w:rPr>
        <w:pict>
          <v:shape id="_x0000_i1167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168" type="#_x0000_t75" alt="ГОСТ 61-75 (СТ СЭВ 5375-85) Реактивы. Кислота уксусная. Технические условия (с Изменениями N 1, 2, 3)" style="width:12.9pt;height:17.2pt"/>
        </w:pict>
      </w:r>
      <w:r>
        <w:rPr>
          <w:color w:val="2D2D2D"/>
          <w:sz w:val="21"/>
          <w:szCs w:val="21"/>
        </w:rPr>
        <w:t> - объем уксуснокислого раствора хлорной кислоты концентрации точно 0,1 моль/дм</w:t>
      </w:r>
      <w:r>
        <w:rPr>
          <w:color w:val="2D2D2D"/>
          <w:sz w:val="21"/>
          <w:szCs w:val="21"/>
        </w:rPr>
        <w:pict>
          <v:shape id="_x0000_i1169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израсходованный на титрование анализируемого продукта, см</w:t>
      </w:r>
      <w:r>
        <w:rPr>
          <w:color w:val="2D2D2D"/>
          <w:sz w:val="21"/>
          <w:szCs w:val="21"/>
        </w:rPr>
        <w:pict>
          <v:shape id="_x0000_i1170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0,0102 - количество уксусного ангидрида, соответствующее 1 см</w:t>
      </w:r>
      <w:r>
        <w:rPr>
          <w:color w:val="2D2D2D"/>
          <w:sz w:val="21"/>
          <w:szCs w:val="21"/>
        </w:rPr>
        <w:pict>
          <v:shape id="_x0000_i1171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уксуснокислого раствора хлорной кислоты концентрации точно 0,1 моль/дм</w:t>
      </w:r>
      <w:r>
        <w:rPr>
          <w:color w:val="2D2D2D"/>
          <w:sz w:val="21"/>
          <w:szCs w:val="21"/>
        </w:rPr>
        <w:pict>
          <v:shape id="_x0000_i1172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, г;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1,0498 - плотность уксусной кислоты, г/см</w:t>
      </w:r>
      <w:r>
        <w:rPr>
          <w:color w:val="2D2D2D"/>
          <w:sz w:val="21"/>
          <w:szCs w:val="21"/>
        </w:rPr>
        <w:pict>
          <v:shape id="_x0000_i1173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За результат анализа принимают </w:t>
      </w:r>
      <w:proofErr w:type="gramStart"/>
      <w:r>
        <w:rPr>
          <w:color w:val="2D2D2D"/>
          <w:sz w:val="21"/>
          <w:szCs w:val="21"/>
        </w:rPr>
        <w:t>среднеарифметическое</w:t>
      </w:r>
      <w:proofErr w:type="gramEnd"/>
      <w:r>
        <w:rPr>
          <w:color w:val="2D2D2D"/>
          <w:sz w:val="21"/>
          <w:szCs w:val="21"/>
        </w:rPr>
        <w:t xml:space="preserve"> двух параллельных определений, допускаемые расхождения между которыми не должны превышать 0,002% при доверительной вероятности </w:t>
      </w:r>
      <w:r>
        <w:rPr>
          <w:color w:val="2D2D2D"/>
          <w:sz w:val="21"/>
          <w:szCs w:val="21"/>
        </w:rPr>
        <w:pict>
          <v:shape id="_x0000_i1174" type="#_x0000_t75" alt="ГОСТ 61-75 (СТ СЭВ 5375-85) Реактивы. Кислота уксусная. Технические условия (с Изменениями N 1, 2, 3)" style="width:12.35pt;height:12.9pt"/>
        </w:pict>
      </w:r>
      <w:r>
        <w:rPr>
          <w:color w:val="2D2D2D"/>
          <w:sz w:val="21"/>
          <w:szCs w:val="21"/>
        </w:rPr>
        <w:t>=0,95.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3.14. Проба на разбавление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10 см</w:t>
      </w:r>
      <w:r>
        <w:rPr>
          <w:color w:val="2D2D2D"/>
          <w:sz w:val="21"/>
          <w:szCs w:val="21"/>
        </w:rPr>
        <w:pict>
          <v:shape id="_x0000_i1175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продукта разбавляют 30 см</w:t>
      </w:r>
      <w:r>
        <w:rPr>
          <w:color w:val="2D2D2D"/>
          <w:sz w:val="21"/>
          <w:szCs w:val="21"/>
        </w:rPr>
        <w:pict>
          <v:shape id="_x0000_i1176" type="#_x0000_t75" alt="ГОСТ 61-75 (СТ СЭВ 5375-85) Реактивы. Кислота уксусная. Технические условия (с Изменениями N 1, 2, 3)" style="width:8.05pt;height:17.2pt"/>
        </w:pict>
      </w:r>
      <w:r>
        <w:rPr>
          <w:color w:val="2D2D2D"/>
          <w:sz w:val="21"/>
          <w:szCs w:val="21"/>
        </w:rPr>
        <w:t> дистиллированной воды (</w:t>
      </w:r>
      <w:r w:rsidRPr="0035175C">
        <w:rPr>
          <w:color w:val="2D2D2D"/>
          <w:sz w:val="21"/>
          <w:szCs w:val="21"/>
        </w:rPr>
        <w:t>ГОСТ 6709-72</w:t>
      </w:r>
      <w:r>
        <w:rPr>
          <w:color w:val="2D2D2D"/>
          <w:sz w:val="21"/>
          <w:szCs w:val="21"/>
        </w:rPr>
        <w:t>) и перемешивают.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Продукт считают соответствующим требованиям настоящего стандарта, если раствор в течение 1 ч остается прозрачным.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Упаковка и маркировка - в соответствии с </w:t>
      </w:r>
      <w:r w:rsidRPr="0035175C">
        <w:rPr>
          <w:color w:val="2D2D2D"/>
          <w:sz w:val="21"/>
          <w:szCs w:val="21"/>
        </w:rPr>
        <w:t>ГОСТ 3885-73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Вид и тип тары: 3-1, 3-2, 3-5, 3-8, 8-1, 8-2, 8-5, 9-1, 10-1.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фасовки: V, VI, VII.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упаковки тары с уксусной кислотой применяют древесную стружку, пропитанную растворами хлористого кальция, хлористого магния или сернокислого аммония, а также шлаковату или другой негорючий уплотняющий материал.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4.2. На тару наносят знак опасности по </w:t>
      </w:r>
      <w:r w:rsidRPr="0035175C">
        <w:rPr>
          <w:color w:val="2D2D2D"/>
          <w:sz w:val="21"/>
          <w:szCs w:val="21"/>
        </w:rPr>
        <w:t>ГОСТ 19433-88</w:t>
      </w:r>
      <w:r>
        <w:rPr>
          <w:color w:val="2D2D2D"/>
          <w:sz w:val="21"/>
          <w:szCs w:val="21"/>
        </w:rPr>
        <w:t> (класс 8, подкласс 8.1, черт.8 - основной, черт.3 - дополнительный, классификационный шифр 8142, серийный номер ООН 2789).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4.3. Продукт перевозят всеми видами транспорта в соответствии с правилами перевозок огнеопасных грузов.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4.4. Продукт хранят в закрытой таре в помещениях, специально приспособленных для хранения огнеопасных веществ, защищенных от действия прямых солнечных лучей и атмосферных осадков.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5.1. Изготовитель гарантирует соответствие уксусной кислоты требованиям настоящего стандарта при соблюдении условий транспортирования и хранения.</w:t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5.2. Гарантийный срок хранения продукта - один год со дня изготовления.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Разд.5.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Разд.6. </w:t>
      </w:r>
      <w:proofErr w:type="gramStart"/>
      <w:r>
        <w:rPr>
          <w:color w:val="2D2D2D"/>
          <w:sz w:val="21"/>
          <w:szCs w:val="21"/>
        </w:rPr>
        <w:t xml:space="preserve">(Исключен,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35175C" w:rsidRDefault="0035175C" w:rsidP="0035175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(обязательное). Соответствие требований ГОСТ 61-75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СТ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СЭВ 5375-85</w:t>
      </w:r>
    </w:p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ПРИЛОЖЕНИЕ</w:t>
      </w:r>
      <w:r>
        <w:rPr>
          <w:color w:val="2D2D2D"/>
          <w:sz w:val="21"/>
          <w:szCs w:val="21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4191"/>
        <w:gridCol w:w="894"/>
        <w:gridCol w:w="4501"/>
      </w:tblGrid>
      <w:tr w:rsidR="0035175C" w:rsidTr="0035175C">
        <w:trPr>
          <w:trHeight w:val="15"/>
        </w:trPr>
        <w:tc>
          <w:tcPr>
            <w:tcW w:w="924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5175C" w:rsidRDefault="0035175C">
            <w:pPr>
              <w:rPr>
                <w:sz w:val="2"/>
                <w:szCs w:val="24"/>
              </w:rPr>
            </w:pPr>
          </w:p>
        </w:tc>
      </w:tr>
      <w:tr w:rsidR="0035175C" w:rsidTr="0035175C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61-75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СТ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СЭВ 5375-85</w:t>
            </w:r>
          </w:p>
        </w:tc>
      </w:tr>
      <w:tr w:rsidR="0035175C" w:rsidTr="003517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Пункт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требований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Пункт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требований</w:t>
            </w:r>
          </w:p>
        </w:tc>
      </w:tr>
      <w:tr w:rsidR="0035175C" w:rsidTr="0035175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Табл.1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Отсутствуют нормы для квалификации </w:t>
            </w:r>
            <w:proofErr w:type="gramStart"/>
            <w:r>
              <w:rPr>
                <w:color w:val="2D2D2D"/>
                <w:sz w:val="21"/>
                <w:szCs w:val="21"/>
              </w:rPr>
              <w:t>чистый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Табл.1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Установлены нормы для квалификации </w:t>
            </w:r>
            <w:proofErr w:type="gramStart"/>
            <w:r>
              <w:rPr>
                <w:color w:val="2D2D2D"/>
                <w:sz w:val="21"/>
                <w:szCs w:val="21"/>
              </w:rPr>
              <w:t>чистый</w:t>
            </w:r>
            <w:proofErr w:type="gramEnd"/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уксусной кислоты, %, не менее для квалификаций: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уксусной кислоты, %, не менее для квалификаций: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99,8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99,8 (99,5)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99,5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99,5 (99,0)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ч.д.а. 99,5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ч.д.а. 99 (98)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сульфатов, %, не более для квалификации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сульфатов, %, не более для квалификации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0,0002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железа, %, не более для квалификаций: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железа, %, не более для квалификаций: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0,00002 (0,00005)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0,00002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0,00002 (0,00005)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тяжелых металлов, %, не более для квалификаций: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тяжелых металлов, %, не более для квалификаций: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0,00005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0,00005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0,00005 (0,00008)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п.11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веществ, восстанавливающих марганцовокислый калий, %, не более для квалификации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Содержание веществ, восстанавливающих марганцовокислый калий, %, не более для квалификации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х.ч. ледяная 0,003 (0,005)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rPr>
                <w:sz w:val="24"/>
                <w:szCs w:val="24"/>
              </w:rPr>
            </w:pP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п.3.8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Определение проводится из навески продукта. Допускается определение массовой доли тяжелых металлов из раствора, полученного при определении массовой доли нелетучего остатка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п.3.9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Определение проводится из раствора, полученного при определении нелетучего остатка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Разд.2а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"Требования безопасности"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Отсутствует</w:t>
            </w:r>
          </w:p>
        </w:tc>
      </w:tr>
      <w:tr w:rsidR="0035175C" w:rsidTr="0035175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Разд.5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"Гарантии изготовителя"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175C" w:rsidRDefault="0035175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Отсутствует</w:t>
            </w:r>
          </w:p>
        </w:tc>
      </w:tr>
    </w:tbl>
    <w:p w:rsidR="0035175C" w:rsidRDefault="0035175C" w:rsidP="0035175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Уксусную кислоту с нормами, приведенными в скобках, допускается выпускать до 01.01.95.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FC651B" w:rsidRPr="0035175C" w:rsidRDefault="00FC651B" w:rsidP="0035175C">
      <w:pPr>
        <w:rPr>
          <w:szCs w:val="15"/>
        </w:rPr>
      </w:pPr>
    </w:p>
    <w:sectPr w:rsidR="00FC651B" w:rsidRPr="0035175C" w:rsidSect="0095551E">
      <w:footerReference w:type="default" r:id="rId2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C32D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54AC4"/>
    <w:multiLevelType w:val="multilevel"/>
    <w:tmpl w:val="EE7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07254"/>
    <w:multiLevelType w:val="multilevel"/>
    <w:tmpl w:val="AE7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306FA3"/>
    <w:multiLevelType w:val="multilevel"/>
    <w:tmpl w:val="274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BC0A0C"/>
    <w:multiLevelType w:val="multilevel"/>
    <w:tmpl w:val="19B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F60577"/>
    <w:multiLevelType w:val="multilevel"/>
    <w:tmpl w:val="9EE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179A0"/>
    <w:multiLevelType w:val="multilevel"/>
    <w:tmpl w:val="847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E13EA2"/>
    <w:multiLevelType w:val="multilevel"/>
    <w:tmpl w:val="33C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5D7080"/>
    <w:multiLevelType w:val="multilevel"/>
    <w:tmpl w:val="66B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5"/>
  </w:num>
  <w:num w:numId="5">
    <w:abstractNumId w:val="27"/>
  </w:num>
  <w:num w:numId="6">
    <w:abstractNumId w:val="23"/>
  </w:num>
  <w:num w:numId="7">
    <w:abstractNumId w:val="22"/>
  </w:num>
  <w:num w:numId="8">
    <w:abstractNumId w:val="6"/>
  </w:num>
  <w:num w:numId="9">
    <w:abstractNumId w:val="32"/>
  </w:num>
  <w:num w:numId="10">
    <w:abstractNumId w:val="17"/>
  </w:num>
  <w:num w:numId="11">
    <w:abstractNumId w:val="18"/>
  </w:num>
  <w:num w:numId="12">
    <w:abstractNumId w:val="20"/>
  </w:num>
  <w:num w:numId="13">
    <w:abstractNumId w:val="31"/>
  </w:num>
  <w:num w:numId="14">
    <w:abstractNumId w:val="19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2"/>
  </w:num>
  <w:num w:numId="23">
    <w:abstractNumId w:val="14"/>
  </w:num>
  <w:num w:numId="24">
    <w:abstractNumId w:val="16"/>
  </w:num>
  <w:num w:numId="25">
    <w:abstractNumId w:val="34"/>
  </w:num>
  <w:num w:numId="26">
    <w:abstractNumId w:val="26"/>
  </w:num>
  <w:num w:numId="27">
    <w:abstractNumId w:val="28"/>
  </w:num>
  <w:num w:numId="28">
    <w:abstractNumId w:val="7"/>
  </w:num>
  <w:num w:numId="29">
    <w:abstractNumId w:val="24"/>
  </w:num>
  <w:num w:numId="30">
    <w:abstractNumId w:val="36"/>
  </w:num>
  <w:num w:numId="31">
    <w:abstractNumId w:val="13"/>
  </w:num>
  <w:num w:numId="32">
    <w:abstractNumId w:val="11"/>
  </w:num>
  <w:num w:numId="33">
    <w:abstractNumId w:val="8"/>
  </w:num>
  <w:num w:numId="34">
    <w:abstractNumId w:val="9"/>
  </w:num>
  <w:num w:numId="35">
    <w:abstractNumId w:val="30"/>
  </w:num>
  <w:num w:numId="36">
    <w:abstractNumId w:val="10"/>
  </w:num>
  <w:num w:numId="37">
    <w:abstractNumId w:val="15"/>
  </w:num>
  <w:num w:numId="38">
    <w:abstractNumId w:val="25"/>
  </w:num>
  <w:num w:numId="39">
    <w:abstractNumId w:val="2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5175C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32D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0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8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698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83282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963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310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87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9454757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0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12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8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2017-10-03T11:25:00Z</dcterms:created>
  <dcterms:modified xsi:type="dcterms:W3CDTF">2017-10-03T11:25:00Z</dcterms:modified>
</cp:coreProperties>
</file>