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FE" w:rsidRDefault="003920FE" w:rsidP="003920F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454-76 Бром технический. Технические условия (с Изменениями N 1, 2, 3)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454-76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</w:p>
    <w:p w:rsidR="003920FE" w:rsidRDefault="003920FE" w:rsidP="003920F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БРОМ ТЕХНИЧЕСКИЙ</w:t>
      </w:r>
    </w:p>
    <w:p w:rsidR="003920FE" w:rsidRDefault="003920FE" w:rsidP="003920F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3920FE" w:rsidRDefault="003920FE" w:rsidP="003920F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Bromine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for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industrial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use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ОКП 21 1292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1978-01-01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Ю.Д.Некрасов, Г.В.Погорельская,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Г.Р.Залкинд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Н.Ф.Приходько, Л.И.Крылова, Т.В.Сапожникова,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С.Л.Савенко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Л.Д.Бражник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29.12.76 N 2912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454-70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0"/>
        <w:gridCol w:w="4969"/>
      </w:tblGrid>
      <w:tr w:rsidR="003920FE" w:rsidTr="003920FE">
        <w:trPr>
          <w:trHeight w:val="15"/>
        </w:trPr>
        <w:tc>
          <w:tcPr>
            <w:tcW w:w="5544" w:type="dxa"/>
            <w:hideMark/>
          </w:tcPr>
          <w:p w:rsidR="003920FE" w:rsidRDefault="003920FE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920FE" w:rsidRDefault="003920FE">
            <w:pPr>
              <w:rPr>
                <w:sz w:val="2"/>
                <w:szCs w:val="24"/>
              </w:rPr>
            </w:pPr>
          </w:p>
        </w:tc>
      </w:tr>
      <w:tr w:rsidR="003920FE" w:rsidTr="003920F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3920FE" w:rsidTr="003920F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2а.2; 2а.4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2а.2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3.4.1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3560-73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4108-72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4160-74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4166-76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4523-77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6552-80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3.4.1; 3.5.1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9293-74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18573-86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19908-90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3.4.1; 3.5.1, 3.6.1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920FE">
              <w:rPr>
                <w:color w:val="2D2D2D"/>
                <w:sz w:val="15"/>
                <w:szCs w:val="15"/>
              </w:rPr>
              <w:t>ГОСТ 25794.3-83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3920FE" w:rsidTr="003920FE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16.0.801.397-87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3.4.1</w:t>
            </w:r>
          </w:p>
        </w:tc>
      </w:tr>
    </w:tbl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 протоколу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ПЕРЕИЗДАНИЕ (октябрь 1997 г.) с Изменениями N 1, 2, 3, утвержденными в январе 1982 г., январе 1987 г., сентябре 1988 г. (ИУС 4-82, 4-87, 12-88)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Настоящий стандарт распространяется на технический бром, изготовляемый для нужд народного хозяйства и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Формула: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Br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3" type="#_x0000_t75" alt="ГОСТ 454-76 Бром технический. Технические условия (с Изменениями N 1, 2, 3)" style="width:8.05pt;height:17.2pt"/>
        </w:pic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Относительная молекулярная масса (по международным атомным массам 1971 г.) - 159,808.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МАРКИ И ТЕХНИЧЕСКИЕ ТРЕБОВАНИЯ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1.1a. Бром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В зависимости от применения бром выпускают двух марок: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 - для производства витаминов, лекарственных средств;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 - для производства красителей, фреонов, витаминов, реактивов,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бромирующих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агентов и других целей.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бром должен соответствовать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18"/>
        <w:gridCol w:w="2358"/>
        <w:gridCol w:w="2413"/>
      </w:tblGrid>
      <w:tr w:rsidR="003920FE" w:rsidTr="003920FE">
        <w:trPr>
          <w:trHeight w:val="15"/>
        </w:trPr>
        <w:tc>
          <w:tcPr>
            <w:tcW w:w="6283" w:type="dxa"/>
            <w:hideMark/>
          </w:tcPr>
          <w:p w:rsidR="003920FE" w:rsidRDefault="003920F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920FE" w:rsidRDefault="003920FE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920FE" w:rsidRDefault="003920FE">
            <w:pPr>
              <w:rPr>
                <w:sz w:val="2"/>
                <w:szCs w:val="24"/>
              </w:rPr>
            </w:pPr>
          </w:p>
        </w:tc>
      </w:tr>
      <w:tr w:rsidR="003920FE" w:rsidTr="003920FE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марок</w:t>
            </w:r>
          </w:p>
        </w:tc>
      </w:tr>
      <w:tr w:rsidR="003920FE" w:rsidTr="003920FE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  <w:r>
              <w:rPr>
                <w:color w:val="2D2D2D"/>
                <w:sz w:val="15"/>
                <w:szCs w:val="15"/>
              </w:rPr>
              <w:br/>
              <w:t>ОКП 21 1292 0100 03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ОКП 21 1292 0200 00</w:t>
            </w:r>
          </w:p>
        </w:tc>
      </w:tr>
      <w:tr w:rsidR="003920FE" w:rsidTr="003920FE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брома, %,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</w:t>
            </w:r>
          </w:p>
        </w:tc>
      </w:tr>
      <w:tr w:rsidR="003920FE" w:rsidTr="003920FE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хлора,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3920FE" w:rsidTr="003920FE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органических веществ,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3920FE" w:rsidTr="003920FE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нелетучих веществ,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3920FE" w:rsidTr="003920FE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сульфатов в пересчете на SO</w:t>
            </w:r>
            <w:r>
              <w:rPr>
                <w:color w:val="2D2D2D"/>
                <w:sz w:val="15"/>
                <w:szCs w:val="15"/>
              </w:rPr>
              <w:pict>
                <v:shape id="_x0000_i1324" type="#_x0000_t75" alt="ГОСТ 454-76 Бром технический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3920FE" w:rsidTr="003920FE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воды,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920FE" w:rsidRDefault="003920F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 по п.3.7</w:t>
            </w:r>
          </w:p>
        </w:tc>
      </w:tr>
    </w:tbl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2а. ТРЕБОВАНИЯ БЕЗОПАСНОСТИ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2а.1. Бром - невоспламеняющееся вещество и не поддерживает горения, при повышенных температурах может гореть в атмосфере водорода, является сильным окислителем.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2а.2. Предельно допустимая концентрация паров брома в воздухе рабочей зоны производственных помещений - 0,5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5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 В соответствии с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бром относится ко 2-му классу 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2а.3. Аналитические работы, связанные с выделением брома, проводят в вытяжном шкафу.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2а.4. Рабочие помещения должны быть оборудованы приточно-вытяжной вентиляцией, обеспечивающей чистоту воздуха в соответствии с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Разд.2а.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Бром принимают партиями. Партией считают любое количество брома, однородного по своим показателям качества, оформленного одним документом о качестве, но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более суточной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выработки.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наименование предприятия-изготовителя или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 и его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контроля качества брома на соответствие его показателей требованиям настоящего стандарта отбирают 5% единиц упаковок, но не менее чем 10 флаконов при партии, состоящей менее чем из 200 флаконов, и не более 20 - при партии более 400 флаконов.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отгрузке брома в контейнерах пробу отбирают от каждого контейнера.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определения массовой доли воды в броме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отбирают из выборки 10 флаконов.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При получении неудовлетворительных результатов анализа хотя бы по одному из показателей проводят повторный анализ на удвоенной выборке. 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Массовые доли органических веществ, нелетучих веществ, сульфатов и воды определяются периодически в каждой 10-й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получении неудовлетворительных результатов периодических испытаний испытания переводят в приемо-сдаточные до получения удовлетворительных результатов на 5 партиях.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3.1.1. Пробу из флаконов отбирают стеклянным пробоотборником, представляющим собой пробирку с отверстием на расстоянии 80 мм от дна, или пипеткой. Из контейнера пробу отбирают при помощи трубки из фторопласта или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3.1.2. Отобранные точечные пробы соединяют вместе, тщательно перемешивают и среднюю пробу не менее 0,2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6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в чистую сухую стеклянную банку с притертой пробкой или флакон. На банку или флакон наклеивают этикетку с указанием наименования продукта, номера партии, даты отбора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массовой доли брома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брома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7" type="#_x0000_t75" alt="ГОСТ 454-76 Бром технический. Технические условия (с Изменениями N 1, 2, 3)" style="width:22.05pt;height:15.6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процентах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279015" cy="225425"/>
            <wp:effectExtent l="19050" t="0" r="6985" b="0"/>
            <wp:docPr id="304" name="Рисунок 304" descr="ГОСТ 454-76 Бром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ГОСТ 454-76 Бром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29" type="#_x0000_t75" alt="ГОСТ 454-76 Бром технический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хлора, определяемая по п.3.3,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0" type="#_x0000_t75" alt="ГОСТ 454-76 Бром технический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органических веществ, определяемая по п.3.4,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1" type="#_x0000_t75" alt="ГОСТ 454-76 Бром технический. Технические условия (с Изменениями N 1, 2, 3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нелетучих веществ, определяемая по п.3.4,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2" type="#_x0000_t75" alt="ГОСТ 454-76 Бром технический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сульфатов, определяемая по п.3.5, %;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3" type="#_x0000_t75" alt="ГОСТ 454-76 Бром технический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воды, определяемая по п.п.3.6, 3.7,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хлора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Потенциометр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высокоомный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класса точности не ниже 1,5 или другой прибор, обеспечивающий необходимую точность измерения.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Электроды серебряный и хлорсеребряный.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1(2)-250-2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 (2)-250-19/26 ТС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Стаканчик СВ-34/12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вместимостью 5 (10) и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4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вместимостью 5 или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5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Н-1 (2)-250 ТХС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Цилиндры 1-5(10) и 1(3)-25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бромистый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4160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ч.д.а., раствор с молярной концентрацией эквивалента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6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(0,05 н.).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4461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разбавленная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7-водный по НД с массовой долей в растворе 3%.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Магний сернокислый 7-водный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4523</w:t>
      </w:r>
      <w:r>
        <w:rPr>
          <w:rFonts w:ascii="Arial" w:hAnsi="Arial" w:cs="Arial"/>
          <w:color w:val="2D2D2D"/>
          <w:spacing w:val="1"/>
          <w:sz w:val="15"/>
          <w:szCs w:val="15"/>
        </w:rPr>
        <w:t>,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1277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молярной концентрацией эквивалента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7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(0,05 н.), приготовленный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25794.3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Метиловый оранжевый, приготовленный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4919.1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Пипеткой или цилиндром берут 2,5-3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8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брома, помещают в предварительно взвешенный (результат взвешивания в граммах записывают с точностью до четвертого десятичного знака) стаканчик, содержащий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39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бромистого калия, взвешивают с той же точностью и количественно переносят в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0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кипятят до обесцвечивания, охлаждают до комнатной температуры, прибавляют 2-3 капли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натрия, количественно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переносят в мерную колбу, доводят объем раствора водой до метки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1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полученного раствора пипеткой переносят в стакан для титрования, прибавляют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2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3-5 г сернокислого магния, подкисляют азотной кислотой по метиловому оранжевому до кислой реакции, перемешивают, опускают в пробу электроды и титруют из бюретки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азотнокислым серебром, прибавляя по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3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После каждой 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титранта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смывают носик бюретки 2-3 каплями воды. По мере приближения к "скачку" потенциала азотнокислое серебро прибавляют по каплям.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наличии в пробе остаточного бромида вначале будет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оттитровываться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бромид-ион, а затем хлорид-ион. Конец титрования определяют по максимальному изменению потенциала индикаторного электрода.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3.3.1, 3.3.2.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хлора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4" type="#_x0000_t75" alt="ГОСТ 454-76 Бром технический. Технические условия (с Изменениями N 1, 2, 3)" style="width:26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процентах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136140" cy="389255"/>
            <wp:effectExtent l="19050" t="0" r="0" b="0"/>
            <wp:docPr id="321" name="Рисунок 321" descr="ГОСТ 454-76 Бром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ГОСТ 454-76 Бром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6" type="#_x0000_t75" alt="ГОСТ 454-76 Бром технический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азотнокислого серебра концентрации точно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7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израсходованный на титрование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бромид-иона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8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49" type="#_x0000_t75" alt="ГОСТ 454-76 Бром технический. Технические условия (с Изменениями N 1, 2, 3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азотнокислого серебра концентрации точно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0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броми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хлорид-ионов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1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0,001773 - масса хлорида,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2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азотнокислого серебра, концентрации точно 0,05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3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4" type="#_x0000_t75" alt="ГОСТ 454-76 Бром техниче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продукта,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0,005%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5" type="#_x0000_t75" alt="ГОСТ 454-76 Бром технический. Технические условия (с Изменениями N 1, 2, 3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органических и нелетучих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3.4.1. Применяемые приборы и посуда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Электропечи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сопротивления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лабораторные по ОСТ 16.0.801.397*.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За дополнительной информацией обратитесь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ссылке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Эксикатор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Баня водяная.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 по ГОСТ 13474.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Чаша кварцевая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фарфоровая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6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(31,2 г) брома помещают в кварцевую чашу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7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предварительно прокаленную до постоянной массы и взвешенную (результат взвешивания, в граммах, записывают с точностью до четвертого десятичного знака), выпаривают на водяной бане при температуре (50±5)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испарения брома остаток органических и нелетучих веществ взвешивают, затем кварцевую чашу с содержимым нагревают в сушильном шкафу в течение 30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мин при 150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прокаливают в течение 20 мин в электрической печи при 600 °С, охлаждают в эксикаторе. Затем взвешивают нелетучий остаток (результат взвешивания, в граммах,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3.4.3.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органических веществ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58" type="#_x0000_t75" alt="ГОСТ 454-76 Бром технический. Технические условия (с Изменениями N 1, 2, 3)" style="width:26.8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процентах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289685" cy="389255"/>
            <wp:effectExtent l="19050" t="0" r="5715" b="0"/>
            <wp:docPr id="335" name="Рисунок 335" descr="ГОСТ 454-76 Бром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ГОСТ 454-76 Бром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0" type="#_x0000_t75" alt="ГОСТ 454-76 Бром техниче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продукта,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1" type="#_x0000_t75" alt="ГОСТ 454-76 Бром технический. Технические условия (с Изменениями N 1, 2, 3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органических и нелетучих веществ,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2" type="#_x0000_t75" alt="ГОСТ 454-76 Бром технический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нелетучих веществ,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нелетучих веществ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3" type="#_x0000_t75" alt="ГОСТ 454-76 Бром технический. Технические условия (с Изменениями N 1, 2, 3)" style="width:26.8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87095" cy="389255"/>
            <wp:effectExtent l="19050" t="0" r="8255" b="0"/>
            <wp:docPr id="340" name="Рисунок 340" descr="ГОСТ 454-76 Бром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ГОСТ 454-76 Бром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5" type="#_x0000_t75" alt="ГОСТ 454-76 Бром техниче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продукта,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6" type="#_x0000_t75" alt="ГОСТ 454-76 Бром технический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нелетучих веществ,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0,002%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7" type="#_x0000_t75" alt="ГОСТ 454-76 Бром технический. Технические условия (с Изменениями N 1, 2, 3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3.4.2, 3.4.3.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сульфатов в пересчете на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8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Чаша выпарительная 3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Кн-1 (2)-250-19/26 ТХС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Баня водяная.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Натрий хлористый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4233</w:t>
      </w:r>
      <w:r>
        <w:rPr>
          <w:rFonts w:ascii="Arial" w:hAnsi="Arial" w:cs="Arial"/>
          <w:color w:val="2D2D2D"/>
          <w:spacing w:val="1"/>
          <w:sz w:val="15"/>
          <w:szCs w:val="15"/>
        </w:rPr>
        <w:t>, с массовой долей в растворе 0,25%.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Барий хлористый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4108</w:t>
      </w:r>
      <w:r>
        <w:rPr>
          <w:rFonts w:ascii="Arial" w:hAnsi="Arial" w:cs="Arial"/>
          <w:color w:val="2D2D2D"/>
          <w:spacing w:val="1"/>
          <w:sz w:val="15"/>
          <w:szCs w:val="15"/>
        </w:rPr>
        <w:t>, с массовой долей в растворе 20%.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3118</w:t>
      </w:r>
      <w:r>
        <w:rPr>
          <w:rFonts w:ascii="Arial" w:hAnsi="Arial" w:cs="Arial"/>
          <w:color w:val="2D2D2D"/>
          <w:spacing w:val="1"/>
          <w:sz w:val="15"/>
          <w:szCs w:val="15"/>
        </w:rPr>
        <w:t>, с массовой долей в растворе 25%.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сернокислый безводный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4166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0,15 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69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0" type="#_x0000_t75" alt="ГОСТ 454-76 Бром технический. Технические условия (с Изменениями N 1, 2, 3)" style="width:14.5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4212</w:t>
      </w:r>
      <w:r>
        <w:rPr>
          <w:rFonts w:ascii="Arial" w:hAnsi="Arial" w:cs="Arial"/>
          <w:color w:val="2D2D2D"/>
          <w:spacing w:val="1"/>
          <w:sz w:val="15"/>
          <w:szCs w:val="15"/>
        </w:rPr>
        <w:t>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1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содержит 0,15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2" type="#_x0000_t75" alt="ГОСТ 454-76 Бром технический. Технические условия (с Изменениями N 1, 2, 3)" style="width:14.5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3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брома смешивают с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4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натрия в фарфоровой чашке и выпаривают досуха на водяной бане. Остаток растворяют в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5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переводят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6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смешивают с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7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8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считают соответствующим стандарту, если наблюдаемая через 15 мин опалесценция анализируемого раствора не будет интенсивнее опалесценции раствора сравнения,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- 0,12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79" type="#_x0000_t75" alt="ГОСТ 454-76 Бром технический. Технические условия (с Изменениями N 1, 2, 3)" style="width:14.5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для марки Б - 0,6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0" type="#_x0000_t75" alt="ГОСТ 454-76 Бром технический. Технические условия (с Изменениями N 1, 2, 3)" style="width:14.5pt;height:20.4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1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2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ба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воды (для марки 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ортофосфорная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6552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Ртуть.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Ангидрид (магний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хлорнокислый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Азот газообразный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9293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другой инертный газ.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Влагомер типа "Корунд" с датчиком, представляющим собой трубчатый чувствительный элемент (черт.1).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Черт.1. Влагомер типа "Корунд" с датчиком</w:t>
      </w:r>
    </w:p>
    <w:p w:rsidR="003920FE" w:rsidRDefault="003920FE" w:rsidP="003920F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568700" cy="2497455"/>
            <wp:effectExtent l="19050" t="0" r="0" b="0"/>
            <wp:docPr id="359" name="Рисунок 359" descr="ГОСТ 454-76 Бром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ГОСТ 454-76 Бром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1 - корпус чувствительного элемента; 2 - платиновые геликоидальные электроды; 3 -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гидроскопическая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пленка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Прибор вторичный типа КСП-4 или КСП-2 со значением шкалы 10 мВ.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Склянка Тищенко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Одна из склянок заполнена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ангидроном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другая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пятиокисью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фосфора (примерно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4" type="#_x0000_t75" alt="ГОСТ 454-76 Бром технический. Технические условия (с Изменениями N 1, 2, 3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объема).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стеклянная вместимостью 25-50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5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для пробы брома с краном-дозатором вместимостью 20-30 мкл (черт.2).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Весы лабораторные типа ВЛА-200 2-го класса точности 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 Подготовка к анализу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3.6.2.1. Градуировка крана-дозатора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Чистый сухой кран-дозатор с помощью колбы для пробы брома заполняют ртутью, затем ртуть из крана-дозатора сливают в стаканчик,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предварительно взвешенный (результат взвешивания в граммах записывают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Операцию заполнения и слива ртути повторяют 10 раз, после этого производят взвешивание стаканчика с той же точностью и определяют массу ртути в кране-дозаторе.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Черт.2. Колба стеклянная для пробы брома с краном-дозатором. Положения крана-дозатора при заполнении из колбы и при дозировании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I - положение крана-дозатора при заполнении из колбы</w:t>
      </w:r>
    </w:p>
    <w:p w:rsidR="003920FE" w:rsidRDefault="003920FE" w:rsidP="003920F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381250" cy="2313305"/>
            <wp:effectExtent l="19050" t="0" r="0" b="0"/>
            <wp:docPr id="362" name="Рисунок 362" descr="ГОСТ 454-76 Бром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ГОСТ 454-76 Бром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II - положение крана-дозатора при дозировании</w:t>
      </w:r>
    </w:p>
    <w:p w:rsidR="003920FE" w:rsidRDefault="003920FE" w:rsidP="003920F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125470" cy="2320290"/>
            <wp:effectExtent l="19050" t="0" r="0" b="0"/>
            <wp:docPr id="363" name="Рисунок 363" descr="ГОСТ 454-76 Бром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ГОСТ 454-76 Бром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1 - колба вместимостью 20-25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8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2 - загрузочный сифон; 3 - дозирующий объем вместимостью 20-25 мкл; 4 - воронка; 5 - испаритель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Массу брома в кране-дозаторе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89" type="#_x0000_t75" alt="ГОСТ 454-76 Бром технический. Технические условия (с Изменениями N 1, 2, 3)" style="width:24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миллиграммах вычисляют по формуле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12165" cy="218440"/>
            <wp:effectExtent l="19050" t="0" r="6985" b="0"/>
            <wp:docPr id="366" name="Рисунок 366" descr="ГОСТ 454-76 Бром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ГОСТ 454-76 Бром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1" type="#_x0000_t75" alt="ГОСТ 454-76 Бром техниче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ртути в кране-дозаторе,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массы брома в кране-дозаторе следует проводить не менее 5 раз.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3.6.2.2. Определение воды в броме проводят на установке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черт.3). Установку проверяют на герметичность и выводят на режим, при этом ток электролиза должен соответствовать паспортным данным к прибору.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lastRenderedPageBreak/>
        <w:t>Черт.3. Установка для определения воды в броме</w:t>
      </w:r>
    </w:p>
    <w:p w:rsidR="003920FE" w:rsidRDefault="003920FE" w:rsidP="003920F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817745" cy="2122170"/>
            <wp:effectExtent l="19050" t="0" r="1905" b="0"/>
            <wp:docPr id="368" name="Рисунок 368" descr="ГОСТ 454-76 Бром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ГОСТ 454-76 Бром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1 - баллон с азотом; 2 - редуктор; 3 - вакуумный резиновый шланг; 4 - склянка Тищенко (с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ангидроном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); 5 - склянка Тищенко (с P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3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4" type="#_x0000_t75" alt="ГОСТ 454-76 Бром технический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); 6 - вакуумный шланг, 7 - стеклянный переходник; 8 - фторопластовый шланг диаметром 2 мм; 9 - испаритель; 10 - колба для брома; 11 - чувствительные элементы; 12 - ротаметр; 13 - штуцер для груши; 14 - кран-дозатор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3.6.3.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няв загрузочный сифон, помещают в колбу около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5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брома, колбу закрывают, и кран-дозатор устанавливают в положение для подачи осушенного азота. После выхода прибора на рабочий режим кран-дозатор устанавливают в положение 1 (см. черт.2) и при помощи груши заполняют дозирующий объем бромом. По достижении уровня высоты столба брома в воронке 10-15 мм, поворотом пробки устанавливают кран-дозатор в положение 2 "дозирование" (см. черт.2), при этом фиксированный объем брома потоком сухого азота подается на чувствительные элементы датчика прибора "Корунд".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Вторичный прибор при этом фиксирует пик. Значение площади пика соответствует содержанию воды в продукте. Пики взвешивают (результат взвешивания в граммах записывают с точностью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определения массы 1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6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площади диаграммной бумаги одновременно с пиком вырезают площадку размером 50х100 мм и взвешивают с той же точностью. Массу 1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7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диаграммной бумаги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98" type="#_x0000_t75" alt="ГОСТ 454-76 Бром технический. Технические условия (с Изменениями N 1, 2, 3)" style="width:26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миллиграммах вычисляют по формуле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23620" cy="259080"/>
            <wp:effectExtent l="19050" t="0" r="5080" b="0"/>
            <wp:docPr id="375" name="Рисунок 375" descr="ГОСТ 454-76 Бром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ГОСТ 454-76 Бром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0" type="#_x0000_t75" alt="ГОСТ 454-76 Бром техниче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площадки,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3.6.4.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воды в броме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1" type="#_x0000_t75" alt="ГОСТ 454-76 Бром технический. Технические условия (с Изменениями N 1, 2, 3)" style="width:26.8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процентах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801495" cy="464185"/>
            <wp:effectExtent l="19050" t="0" r="8255" b="0"/>
            <wp:docPr id="378" name="Рисунок 378" descr="ГОСТ 454-76 Бром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ГОСТ 454-76 Бром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55320" cy="259080"/>
            <wp:effectExtent l="19050" t="0" r="0" b="0"/>
            <wp:docPr id="379" name="Рисунок 379" descr="ГОСТ 454-76 Бром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ГОСТ 454-76 Бром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воды, соответствующая 1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4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площади пика, при длине шкалы вторичного прибора 250 мм и скорости движения диаграммной ленты 240 мм/ч,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5" type="#_x0000_t75" alt="ГОСТ 454-76 Бром технический. Технические условия (с Изменениями N 1, 2, 3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коэффициент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загрубления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прибора;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6" type="#_x0000_t75" alt="ГОСТ 454-76 Бром технический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площади пика,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7" type="#_x0000_t75" alt="ГОСТ 454-76 Бром технический. Технические условия (с Изменениями N 1, 2, 3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брома в кране-дозаторе,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8" type="#_x0000_t75" alt="ГОСТ 454-76 Бром технический. Технические условия (с Изменениями N 1, 2, 3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1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09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диаграммной бумаги,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Примечание. При изменении шкалы и скорости диаграммной ленты вторичного прибора массу воды, соответствующую 1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0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площади пика,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1" type="#_x0000_t75" alt="ГОСТ 454-76 Бром технический. Технические условия (с Изменениями N 1, 2, 3)" style="width:24.7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миллиграммах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51635" cy="389255"/>
            <wp:effectExtent l="19050" t="0" r="5715" b="0"/>
            <wp:docPr id="388" name="Рисунок 388" descr="ГОСТ 454-76 Бром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ГОСТ 454-76 Бром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3" type="#_x0000_t75" alt="ГОСТ 454-76 Бром технический. Технические условия (с Изменениями N 1, 2, 3)" style="width:6.4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длина шкалы прибора,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4" type="#_x0000_t75" alt="ГОСТ 454-76 Бром технический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скорость диаграммной ленты, мм/ч.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двух параллельных определений, допускаемые расхождения между которыми не должны превышать 15% относительно среднего результата определения вычисляемой концентрации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5" type="#_x0000_t75" alt="ГОСТ 454-76 Бром технический. Технические условия (с Изменениями N 1, 2, 3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воды в броме (для марки Б)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3.7.1.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Прибор для измерения сопротивления (омметр, авометр) с конечным значением шкалы 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6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Ом, погрешность прибора ±4%.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Электрод-индикатор (черт.4).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Черт.4. Электрод-индикатор</w:t>
      </w:r>
    </w:p>
    <w:p w:rsidR="003920FE" w:rsidRDefault="003920FE" w:rsidP="003920F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508125" cy="4565015"/>
            <wp:effectExtent l="19050" t="0" r="0" b="0"/>
            <wp:docPr id="393" name="Рисунок 393" descr="ГОСТ 454-76 Бром технический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ГОСТ 454-76 Бром технический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56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1 - подводящие провода; 2 - корпус; 3 - пластины из платины, ниобия, тантала или их сплавов шириной 5 мм; 4 - фторопластовая изоляция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Черт.4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3.7.2. Проведение испытания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Электрод-индикатор подсоединяют к клеммам омметра и опускают во флакон с бромом так, чтобы электрод-индикатор был погружен на глубину не более 2-3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этого электрод перемещают по периметру флакона.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Продукт соответствует требованиям стандарта, если не наблюдается отклонение стрелки омметра, при этом массовая доля воды в броме составляет 0,04% при анализе брома в 8 из 10 флаконов.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3.7.1, 3.7.2.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При проведении анализов допускается применение импортной лабораторной посуды и аппаратуры по классу точности и реактивов по качеству не ниже отечественных.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Технический бром упаковывают в чистые сухие флаконы вместимостью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8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 навинчивающейся крышкой из фторопласта или полиэтилена низкого давления с фторопластовым или полиэтиленовым (одноразового использования) вкладышем или в эмалированные металлические контейнеры вместимостью 0,4 и 4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19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Контейнеры должны удовлетворять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"Правилам устройства и безопасной эксплуатации сосудов, работающих под давлением"</w:t>
      </w:r>
      <w:r>
        <w:rPr>
          <w:rFonts w:ascii="Arial" w:hAnsi="Arial" w:cs="Arial"/>
          <w:color w:val="2D2D2D"/>
          <w:spacing w:val="1"/>
          <w:sz w:val="15"/>
          <w:szCs w:val="15"/>
        </w:rPr>
        <w:t>, Госгортехнадзора СССР.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нетто брома в контейнере вместимостью 0,4 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420" type="#_x0000_t75" alt="ГОСТ 454-76 Бром технический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(1000±15)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Испытание заполненного бромом контейнера на герметичность проводят реакцией на аммиак.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Флаконы с бромом упаковывают в ящики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18573</w:t>
      </w:r>
      <w:r>
        <w:rPr>
          <w:rFonts w:ascii="Arial" w:hAnsi="Arial" w:cs="Arial"/>
          <w:color w:val="2D2D2D"/>
          <w:spacing w:val="1"/>
          <w:sz w:val="15"/>
          <w:szCs w:val="15"/>
        </w:rPr>
        <w:t> (тип II-1 номер 9-1 или 4-1) с толщиной боковой стенки, дна и крышки 16 мм. В пространство между флаконами закладывают две поперечные и две продольные дощечки, засыпают вермикулитом или аналогичным поглощающим материалом. Торцы ящика с трех сторон должны быть обтянуты стальной лентой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3560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нетто брома в ящике с шестью флаконами - (18,0±0,3) кг, с девятью флаконами - (27,0±0,5)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Транспортная маркировка -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манипуляционных знаков: на контейнерах - "Герметичная упаковка", на ящиках "Крюками не брать", 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Хрупкое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Осторожно"; знаков опасности по </w:t>
      </w:r>
      <w:r w:rsidRPr="003920FE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 (основного - черт.8, класс 8, дополнительного - черт.6а, классификационный шифр 8361, серийный номер ООН 1744). Дополнительно наносят следующие данные, характеризующие продукт: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 и его марки;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 и дата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Бром, упакованный в ящики, транспортируют железнодорожным, автомобильным и водным транспортом в крытых транспортных средствах, контейнеры - открытым подвижным составом в соответствии с правилами перевозок опасных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Крепление контейнеров с бромом производят в соответствии с правилами погрузки и крепления грузов, утвержденными Министерством путей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сообщения.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По железной дороге ящики с бромом транспортируют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4.3, 4.4.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Бром хранят в крытых складских помещениях или на огражденной площадке в упаковке изготовителя.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брома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брома -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920FE" w:rsidRDefault="003920FE" w:rsidP="003920F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3920FE" w:rsidRDefault="00177C25" w:rsidP="003920FE">
      <w:pPr>
        <w:rPr>
          <w:szCs w:val="15"/>
        </w:rPr>
      </w:pPr>
    </w:p>
    <w:sectPr w:rsidR="00177C25" w:rsidRPr="003920FE" w:rsidSect="0095551E">
      <w:footerReference w:type="default" r:id="rId2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A27D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5F1B87"/>
    <w:multiLevelType w:val="multilevel"/>
    <w:tmpl w:val="6938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755575"/>
    <w:multiLevelType w:val="multilevel"/>
    <w:tmpl w:val="53AA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F761C"/>
    <w:multiLevelType w:val="multilevel"/>
    <w:tmpl w:val="A98E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A3917"/>
    <w:multiLevelType w:val="multilevel"/>
    <w:tmpl w:val="F310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33244"/>
    <w:multiLevelType w:val="multilevel"/>
    <w:tmpl w:val="2B2C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E75F37"/>
    <w:multiLevelType w:val="multilevel"/>
    <w:tmpl w:val="255C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3426CD"/>
    <w:multiLevelType w:val="multilevel"/>
    <w:tmpl w:val="A690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4B66EA"/>
    <w:multiLevelType w:val="multilevel"/>
    <w:tmpl w:val="BC5C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11680"/>
    <w:multiLevelType w:val="multilevel"/>
    <w:tmpl w:val="A52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2B7A45"/>
    <w:multiLevelType w:val="multilevel"/>
    <w:tmpl w:val="DEC4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2C2715"/>
    <w:multiLevelType w:val="multilevel"/>
    <w:tmpl w:val="1ED2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EF4F99"/>
    <w:multiLevelType w:val="multilevel"/>
    <w:tmpl w:val="C266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AC284C"/>
    <w:multiLevelType w:val="multilevel"/>
    <w:tmpl w:val="71C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164D2D"/>
    <w:multiLevelType w:val="multilevel"/>
    <w:tmpl w:val="188C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F326A9"/>
    <w:multiLevelType w:val="multilevel"/>
    <w:tmpl w:val="B76C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C8423F"/>
    <w:multiLevelType w:val="multilevel"/>
    <w:tmpl w:val="5324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0"/>
  </w:num>
  <w:num w:numId="3">
    <w:abstractNumId w:val="32"/>
  </w:num>
  <w:num w:numId="4">
    <w:abstractNumId w:val="7"/>
  </w:num>
  <w:num w:numId="5">
    <w:abstractNumId w:val="24"/>
  </w:num>
  <w:num w:numId="6">
    <w:abstractNumId w:val="20"/>
  </w:num>
  <w:num w:numId="7">
    <w:abstractNumId w:val="18"/>
  </w:num>
  <w:num w:numId="8">
    <w:abstractNumId w:val="8"/>
  </w:num>
  <w:num w:numId="9">
    <w:abstractNumId w:val="26"/>
  </w:num>
  <w:num w:numId="10">
    <w:abstractNumId w:val="14"/>
  </w:num>
  <w:num w:numId="11">
    <w:abstractNumId w:val="15"/>
  </w:num>
  <w:num w:numId="12">
    <w:abstractNumId w:val="17"/>
  </w:num>
  <w:num w:numId="13">
    <w:abstractNumId w:val="25"/>
  </w:num>
  <w:num w:numId="14">
    <w:abstractNumId w:val="16"/>
  </w:num>
  <w:num w:numId="15">
    <w:abstractNumId w:val="6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27"/>
  </w:num>
  <w:num w:numId="23">
    <w:abstractNumId w:val="3"/>
  </w:num>
  <w:num w:numId="24">
    <w:abstractNumId w:val="19"/>
  </w:num>
  <w:num w:numId="25">
    <w:abstractNumId w:val="21"/>
  </w:num>
  <w:num w:numId="26">
    <w:abstractNumId w:val="31"/>
  </w:num>
  <w:num w:numId="27">
    <w:abstractNumId w:val="11"/>
  </w:num>
  <w:num w:numId="28">
    <w:abstractNumId w:val="9"/>
  </w:num>
  <w:num w:numId="29">
    <w:abstractNumId w:val="12"/>
  </w:num>
  <w:num w:numId="30">
    <w:abstractNumId w:val="10"/>
  </w:num>
  <w:num w:numId="31">
    <w:abstractNumId w:val="13"/>
  </w:num>
  <w:num w:numId="32">
    <w:abstractNumId w:val="29"/>
  </w:num>
  <w:num w:numId="33">
    <w:abstractNumId w:val="23"/>
  </w:num>
  <w:num w:numId="34">
    <w:abstractNumId w:val="2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920FE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B86059"/>
    <w:rsid w:val="00C91654"/>
    <w:rsid w:val="00CE3CDF"/>
    <w:rsid w:val="00D445F4"/>
    <w:rsid w:val="00D637C8"/>
    <w:rsid w:val="00DA27D7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39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6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70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77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37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6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653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567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54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850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7043028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0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0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6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83237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8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055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69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96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277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21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1878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0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964141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997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035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997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2169637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3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7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55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5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9770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5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067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2017-08-11T06:31:00Z</dcterms:created>
  <dcterms:modified xsi:type="dcterms:W3CDTF">2017-08-11T06:31:00Z</dcterms:modified>
</cp:coreProperties>
</file>