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59" w:rsidRDefault="00515659" w:rsidP="005156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4523-77 Магний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7-водный. Технические условия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4523-77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515659" w:rsidRDefault="00515659" w:rsidP="00515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515659" w:rsidRDefault="00515659" w:rsidP="00515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 </w:t>
      </w:r>
    </w:p>
    <w:p w:rsidR="00515659" w:rsidRDefault="00515659" w:rsidP="00515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МАГНИЙ 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СЕРНО-КИСЛЫЙ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7-ВОДНЫЙ </w:t>
      </w:r>
    </w:p>
    <w:p w:rsidR="00515659" w:rsidRDefault="00515659" w:rsidP="00515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515659" w:rsidRPr="00515659" w:rsidRDefault="00515659" w:rsidP="005156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51565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Reagents.</w:t>
      </w:r>
      <w:proofErr w:type="gramEnd"/>
      <w:r w:rsidRPr="0051565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51565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Magnesium </w:t>
      </w:r>
      <w:proofErr w:type="spellStart"/>
      <w:r w:rsidRPr="0051565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sulphate</w:t>
      </w:r>
      <w:proofErr w:type="spellEnd"/>
      <w:r w:rsidRPr="0051565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, 7-aqueous.</w:t>
      </w:r>
      <w:proofErr w:type="gramEnd"/>
      <w:r w:rsidRPr="0051565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515659" w:rsidRP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51565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51565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51565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51565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1979-01-01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15659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Постановлением Государственного комитета стандартов Совета Министров СССР от 23 ноября 1977 г. N 2743 срок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 с 01.01.79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решению Межгосударственного совета по стандартизации, метрологии и сертификации (протокол 3-93 от 17.02.93)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4523-67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ПЕРЕИЗДАНИЕ. Октябрь 1993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реактив - 7-водный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магний, который представляет собой белый кристаллический порошок, растворимый в воде; на воздухе выветривается.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5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·7H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- 246,46.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По химическим показателям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1"/>
        <w:gridCol w:w="1417"/>
        <w:gridCol w:w="1390"/>
        <w:gridCol w:w="1591"/>
      </w:tblGrid>
      <w:tr w:rsidR="00515659" w:rsidTr="00515659">
        <w:trPr>
          <w:trHeight w:val="15"/>
        </w:trPr>
        <w:tc>
          <w:tcPr>
            <w:tcW w:w="6838" w:type="dxa"/>
            <w:hideMark/>
          </w:tcPr>
          <w:p w:rsidR="00515659" w:rsidRDefault="0051565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659" w:rsidRDefault="0051565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659" w:rsidRDefault="005156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5659" w:rsidRDefault="00515659">
            <w:pPr>
              <w:rPr>
                <w:sz w:val="2"/>
                <w:szCs w:val="24"/>
              </w:rPr>
            </w:pPr>
          </w:p>
        </w:tc>
      </w:tr>
      <w:tr w:rsidR="00515659" w:rsidTr="0051565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 </w:t>
            </w:r>
            <w:r>
              <w:rPr>
                <w:color w:val="2D2D2D"/>
                <w:sz w:val="15"/>
                <w:szCs w:val="15"/>
              </w:rPr>
              <w:br/>
              <w:t>(х.ч.)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для анализа (ч.д.а.)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 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</w:tr>
      <w:tr w:rsidR="00515659" w:rsidTr="0051565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Массовая доля 7-водного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серно-кислого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MgSO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2357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·7H</w:t>
            </w:r>
            <w:r>
              <w:rPr>
                <w:color w:val="2D2D2D"/>
                <w:sz w:val="15"/>
                <w:szCs w:val="15"/>
              </w:rPr>
              <w:pict>
                <v:shape id="_x0000_i2358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O), %,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нерастворимых в воде веществ,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Кислотность (H</w:t>
            </w:r>
            <w:r>
              <w:rPr>
                <w:color w:val="2D2D2D"/>
                <w:sz w:val="15"/>
                <w:szCs w:val="15"/>
              </w:rPr>
              <w:pict>
                <v:shape id="_x0000_i2359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2360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Щелочность (</w:t>
            </w:r>
            <w:proofErr w:type="spellStart"/>
            <w:r>
              <w:rPr>
                <w:color w:val="2D2D2D"/>
                <w:sz w:val="15"/>
                <w:szCs w:val="15"/>
              </w:rPr>
              <w:t>MgO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нитратов (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gramEnd"/>
            <w:r>
              <w:rPr>
                <w:color w:val="2D2D2D"/>
                <w:sz w:val="15"/>
                <w:szCs w:val="15"/>
              </w:rPr>
              <w:t>Оз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фосфатов (PO</w:t>
            </w:r>
            <w:r>
              <w:rPr>
                <w:color w:val="2D2D2D"/>
                <w:sz w:val="15"/>
                <w:szCs w:val="15"/>
              </w:rPr>
              <w:pict>
                <v:shape id="_x0000_i2361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0,0030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аммонийных солей (NH</w:t>
            </w:r>
            <w:r>
              <w:rPr>
                <w:color w:val="2D2D2D"/>
                <w:sz w:val="15"/>
                <w:szCs w:val="15"/>
              </w:rPr>
              <w:pict>
                <v:shape id="_x0000_i2362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11. Массовая доля марганца (</w:t>
            </w:r>
            <w:proofErr w:type="spellStart"/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515659" w:rsidTr="00515659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цинка (</w:t>
            </w:r>
            <w:proofErr w:type="spellStart"/>
            <w:r>
              <w:rPr>
                <w:color w:val="2D2D2D"/>
                <w:sz w:val="15"/>
                <w:szCs w:val="15"/>
              </w:rPr>
              <w:t>Zn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659" w:rsidRDefault="005156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515659" w:rsidRDefault="00515659" w:rsidP="005156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400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7-водного сернокислого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10398-76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около 0,4 г препарата взвешивают с погрешностью не более 0,0002 г,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комплексонометрическим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7-водного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точно 0,05 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равна 0,01232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Реактивы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типа ТФ ПОР 10 или ТФ ПОР 16.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г препарата взвешивают с погрешностью не более 0,01 г,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накрывают часовым стеклом и выдерживают в течение 1 ч на кипящей водяной бане, после этого раствор фильтруют через фильтрующий тигель, предварительно высушенный до постоянной массы и взвешенный с погрешностью не более 0,0002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фильтрующем тигле промывают горячей водой до отрицательной реакции на сульфат-ион (проба с раствором хлористого бария) и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- 1,0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- 1,0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- 1,0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кислотности или щелочности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Бромтимоловый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синий (индикатор), раствор; готовят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0,02 н.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свежеразбавленный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0,02 н.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свежеразбавленный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препарата взвешивают с погрешностью не более 0,01 г,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бромтимолового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синего. При щелочной реакции (синяя окраска) анализируемый раствор титруют из микробюретки раствором соляной кислоты, в случае кислой реакции (желтая окраска) - раствором гидроокиси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израсходованный на титрование объем раствора соляной кислоты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раствора гидроокиси натрия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- 0,2 см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нитратов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10671.2-74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 г препарата взвешивают с погрешностью не более 0,01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методом с применением индигокармина.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слабее окраски раствора, приготовленного одновременно с анализируемым таким же образом,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8" type="#_x0000_t75" alt="ГОСТ 4523-77 Магний серно-кислый 7-водный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9" type="#_x0000_t75" alt="ГОСТ 4523-77 Магний серно-кислый 7-водный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индигокармина и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</w:t>
      </w:r>
      <w:proofErr w:type="gramEnd"/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фосфатов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 г препарата взвешивают с погрешностью не более 0,01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 - 0,01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фосфатов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3.7.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2,5 г препарата взвешивают с погрешностью не более 0,01,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фототурбидиметрическим (способ 2) или визуально-нефелометрическим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- 0,050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- 0,075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аммонийных солей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г препарата взвешивают с погрешностью не более 0,01 г, помещают в цилиндр с притертой пробкой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по каплям при перемешивании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доводят объем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тщательно перемешивают и оставляют в покое. После просветления раствора осторожно отбирают пипеткой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прозрачной жидкости (соответствуют 1 г препарата),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перемешивая раствор после прибавления каждого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через 10 мин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ес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 г препарата взвешивают с погрешностью не более 0,01 г,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применяя в качестве окислителя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препарата чистый для анализа - 0,015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заканчивают анализ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кальция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26726-85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пламенно-фотометрическим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марганца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20478-75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марганец; готовят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кислот; готовят следующим образом: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фосфорной кислоты осторожно при перемешивании сливают в 830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Смесь нагревают до кипения и осторожно кипятят в течение 10 мин, после этого охлаждают.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 г препарата взвешивают с погрешностью не более 0,01 г, помешают в пробирку вместимостью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смеси кислот, затем прибавляют 0,2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взвешенного с погрешностью не более 0,01 г,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серебра, перемешивают и нагревают пробирку в кипящей водяной бане в течение 10 мин, после чего охлаждают.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смеси кислот, 0,2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и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бра.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арсиновым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(способ 1 или способ 2).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Навеска препарата - 1 г. Препарат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 соответствующие количества реактивов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3.13.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 г препарата взвешивают с погрешностью не более 0,01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меткой на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доводят объем раствора водой до метки и далее определение проводят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 соответствующие количества реактивов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 Определение массовой доли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железистосинеродистый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4207-75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раствор, свежеприготовленный.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г препарата взвешивают с погрешностью не более 0,01 г, помещают в пробирку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железистосинеродистого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перемешивая раствор после прибавления каждого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10 мин на темном фоне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железистосинеродистого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15659" w:rsidRDefault="00515659" w:rsidP="005156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515659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упаковки: Б-1, Б-3п, Б-5п, Б-6, П-1, М-1.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крытых складских помещениях в упаковке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5.1. Изготовитель должен гарантировать соответствие препарата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- 1 год со дня изготовления. По истечении указанного срока препарат перед использованием должен быть проверен на соответствие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6.1.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 может вызывать кожные заболевания.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При работе с 7-водным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магнием следует соблюдать меры личной гигиены; не допускать попадания внутрь организма.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Помещения, в которых производятся работы с 7-водным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магнием, должны быть оборудованы общей приточно-вытяжной механической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15659" w:rsidRDefault="00515659" w:rsidP="005156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6.4. При проведении анализа 7-водного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с использованием горючего газа следует соблюдать меры противопожарной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Pr="00515659" w:rsidRDefault="00352205" w:rsidP="00515659"/>
    <w:sectPr w:rsidR="00352205" w:rsidRPr="00515659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109B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382"/>
    <w:multiLevelType w:val="multilevel"/>
    <w:tmpl w:val="5D5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D1BCA"/>
    <w:multiLevelType w:val="multilevel"/>
    <w:tmpl w:val="8462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6516E"/>
    <w:multiLevelType w:val="multilevel"/>
    <w:tmpl w:val="76A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44ACB"/>
    <w:multiLevelType w:val="multilevel"/>
    <w:tmpl w:val="233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C1273"/>
    <w:multiLevelType w:val="multilevel"/>
    <w:tmpl w:val="10C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25A6A"/>
    <w:multiLevelType w:val="multilevel"/>
    <w:tmpl w:val="D13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C1141"/>
    <w:multiLevelType w:val="multilevel"/>
    <w:tmpl w:val="16A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A0837"/>
    <w:multiLevelType w:val="multilevel"/>
    <w:tmpl w:val="A33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B22A7"/>
    <w:multiLevelType w:val="multilevel"/>
    <w:tmpl w:val="2FB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149D5"/>
    <w:multiLevelType w:val="multilevel"/>
    <w:tmpl w:val="62E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8723A"/>
    <w:multiLevelType w:val="multilevel"/>
    <w:tmpl w:val="FCE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B2AC9"/>
    <w:multiLevelType w:val="multilevel"/>
    <w:tmpl w:val="30E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2439E"/>
    <w:multiLevelType w:val="multilevel"/>
    <w:tmpl w:val="A54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569B0"/>
    <w:multiLevelType w:val="multilevel"/>
    <w:tmpl w:val="B42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4336D"/>
    <w:multiLevelType w:val="multilevel"/>
    <w:tmpl w:val="191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10DCB"/>
    <w:multiLevelType w:val="multilevel"/>
    <w:tmpl w:val="BF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109B5"/>
    <w:rsid w:val="00144A40"/>
    <w:rsid w:val="00153F83"/>
    <w:rsid w:val="001741CA"/>
    <w:rsid w:val="00177C25"/>
    <w:rsid w:val="002D3ACA"/>
    <w:rsid w:val="00313072"/>
    <w:rsid w:val="00352205"/>
    <w:rsid w:val="00362C0C"/>
    <w:rsid w:val="003D53F9"/>
    <w:rsid w:val="003F7A45"/>
    <w:rsid w:val="00457481"/>
    <w:rsid w:val="00477A04"/>
    <w:rsid w:val="00515659"/>
    <w:rsid w:val="0059308D"/>
    <w:rsid w:val="005A29D5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95947"/>
    <w:rsid w:val="00F121D7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5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5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43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3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73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405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4792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8610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295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65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49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7787122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16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841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6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61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23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173">
                  <w:blockQuote w:val="1"/>
                  <w:marLeft w:val="484"/>
                  <w:marRight w:val="376"/>
                  <w:marTop w:val="75"/>
                  <w:marBottom w:val="236"/>
                  <w:divBdr>
                    <w:top w:val="none" w:sz="0" w:space="3" w:color="DD3333"/>
                    <w:left w:val="single" w:sz="24" w:space="11" w:color="DD3333"/>
                    <w:bottom w:val="none" w:sz="0" w:space="3" w:color="DD3333"/>
                    <w:right w:val="none" w:sz="0" w:space="11" w:color="DD3333"/>
                  </w:divBdr>
                  <w:divsChild>
                    <w:div w:id="1471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9420">
          <w:marLeft w:val="0"/>
          <w:marRight w:val="0"/>
          <w:marTop w:val="322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84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62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92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11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969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103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16136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831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0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67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0772848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4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584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9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6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6155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6268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435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13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41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55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5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7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13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615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27154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380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4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823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8522197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7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7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8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76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8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4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8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4811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030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52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9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67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80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52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8967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6863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279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87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273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549414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4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48382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155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8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72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4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57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663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857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38279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552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02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22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172986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77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90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298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0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71551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45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7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2017-08-08T08:34:00Z</dcterms:created>
  <dcterms:modified xsi:type="dcterms:W3CDTF">2017-08-08T08:34:00Z</dcterms:modified>
</cp:coreProperties>
</file>