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9D" w:rsidRDefault="00566D9D" w:rsidP="00566D9D">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450-77 Кальций хлористый технический. Технические условия (С Изменениями N 1, 2, 3)</w:t>
      </w:r>
    </w:p>
    <w:p w:rsidR="00566D9D" w:rsidRDefault="00566D9D" w:rsidP="00566D9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450-77 </w:t>
      </w:r>
      <w:r>
        <w:rPr>
          <w:rFonts w:ascii="Arial" w:hAnsi="Arial" w:cs="Arial"/>
          <w:color w:val="2D2D2D"/>
          <w:spacing w:val="1"/>
          <w:sz w:val="15"/>
          <w:szCs w:val="15"/>
        </w:rPr>
        <w:br/>
      </w:r>
      <w:r>
        <w:rPr>
          <w:rFonts w:ascii="Arial" w:hAnsi="Arial" w:cs="Arial"/>
          <w:color w:val="2D2D2D"/>
          <w:spacing w:val="1"/>
          <w:sz w:val="15"/>
          <w:szCs w:val="15"/>
        </w:rPr>
        <w:br/>
        <w:t>Группа Л14</w:t>
      </w:r>
    </w:p>
    <w:p w:rsidR="00566D9D" w:rsidRDefault="00566D9D" w:rsidP="00566D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ГОСУДАРСТВЕННЫЙ СТАНДАРТ СОЮЗА ССР</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t>КАЛЬЦИЙ ХЛОРИСТЫЙ ТЕХНИЧЕСКИЙ </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Calcium</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chloride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for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industrial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use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5221, 21 5222</w:t>
      </w:r>
    </w:p>
    <w:p w:rsidR="00566D9D" w:rsidRDefault="00566D9D" w:rsidP="00566D9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1979-01-01</w:t>
      </w:r>
      <w:r>
        <w:rPr>
          <w:rFonts w:ascii="Arial" w:hAnsi="Arial" w:cs="Arial"/>
          <w:color w:val="2D2D2D"/>
          <w:spacing w:val="1"/>
          <w:sz w:val="15"/>
          <w:szCs w:val="15"/>
        </w:rPr>
        <w:br/>
      </w:r>
    </w:p>
    <w:p w:rsidR="00566D9D" w:rsidRDefault="00566D9D" w:rsidP="00566D9D">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Е.Ф.Дубрава, Л.С.Желтобрюх, В.Н.Коробанов, </w:t>
      </w:r>
      <w:proofErr w:type="spellStart"/>
      <w:r>
        <w:rPr>
          <w:rFonts w:ascii="Arial" w:hAnsi="Arial" w:cs="Arial"/>
          <w:color w:val="2D2D2D"/>
          <w:spacing w:val="1"/>
          <w:sz w:val="15"/>
          <w:szCs w:val="15"/>
        </w:rPr>
        <w:t>И.П.Книгавко</w:t>
      </w:r>
      <w:proofErr w:type="spellEnd"/>
      <w:r>
        <w:rPr>
          <w:rFonts w:ascii="Arial" w:hAnsi="Arial" w:cs="Arial"/>
          <w:color w:val="2D2D2D"/>
          <w:spacing w:val="1"/>
          <w:sz w:val="15"/>
          <w:szCs w:val="15"/>
        </w:rPr>
        <w:t>, Г.Ф.Котельникова</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19.04.77 N 962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w:t>
      </w:r>
      <w:r w:rsidRPr="00566D9D">
        <w:rPr>
          <w:rFonts w:ascii="Arial" w:hAnsi="Arial" w:cs="Arial"/>
          <w:color w:val="2D2D2D"/>
          <w:spacing w:val="1"/>
          <w:sz w:val="15"/>
          <w:szCs w:val="15"/>
        </w:rPr>
        <w:t>ГОСТ 450-70</w:t>
      </w:r>
      <w:r>
        <w:rPr>
          <w:rFonts w:ascii="Arial" w:hAnsi="Arial" w:cs="Arial"/>
          <w:color w:val="2D2D2D"/>
          <w:spacing w:val="1"/>
          <w:sz w:val="15"/>
          <w:szCs w:val="15"/>
        </w:rPr>
        <w:t> и </w:t>
      </w:r>
      <w:r w:rsidRPr="00566D9D">
        <w:rPr>
          <w:rFonts w:ascii="Arial" w:hAnsi="Arial" w:cs="Arial"/>
          <w:color w:val="2D2D2D"/>
          <w:spacing w:val="1"/>
          <w:sz w:val="15"/>
          <w:szCs w:val="15"/>
        </w:rPr>
        <w:t>ГОСТ 5.831-71</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2947"/>
        <w:gridCol w:w="7542"/>
      </w:tblGrid>
      <w:tr w:rsidR="00566D9D" w:rsidTr="00566D9D">
        <w:trPr>
          <w:trHeight w:val="15"/>
        </w:trPr>
        <w:tc>
          <w:tcPr>
            <w:tcW w:w="2957" w:type="dxa"/>
            <w:hideMark/>
          </w:tcPr>
          <w:p w:rsidR="00566D9D" w:rsidRDefault="00566D9D">
            <w:pPr>
              <w:rPr>
                <w:sz w:val="2"/>
                <w:szCs w:val="24"/>
              </w:rPr>
            </w:pPr>
          </w:p>
        </w:tc>
        <w:tc>
          <w:tcPr>
            <w:tcW w:w="7577" w:type="dxa"/>
            <w:hideMark/>
          </w:tcPr>
          <w:p w:rsidR="00566D9D" w:rsidRDefault="00566D9D">
            <w:pPr>
              <w:rPr>
                <w:sz w:val="2"/>
                <w:szCs w:val="24"/>
              </w:rPr>
            </w:pPr>
          </w:p>
        </w:tc>
      </w:tr>
      <w:tr w:rsidR="00566D9D" w:rsidTr="00566D9D">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НТД, </w:t>
            </w:r>
            <w:r>
              <w:rPr>
                <w:color w:val="2D2D2D"/>
                <w:sz w:val="15"/>
                <w:szCs w:val="15"/>
              </w:rPr>
              <w:br/>
              <w:t xml:space="preserve">на </w:t>
            </w:r>
            <w:proofErr w:type="gramStart"/>
            <w:r>
              <w:rPr>
                <w:color w:val="2D2D2D"/>
                <w:sz w:val="15"/>
                <w:szCs w:val="15"/>
              </w:rPr>
              <w:t>который</w:t>
            </w:r>
            <w:proofErr w:type="gramEnd"/>
            <w:r>
              <w:rPr>
                <w:color w:val="2D2D2D"/>
                <w:sz w:val="15"/>
                <w:szCs w:val="15"/>
              </w:rPr>
              <w:t xml:space="preserve"> дана ссылка</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Номер пункта, подпункта, приложения</w:t>
            </w:r>
          </w:p>
        </w:tc>
      </w:tr>
      <w:tr w:rsidR="00566D9D" w:rsidTr="00566D9D">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12.1.005-88</w:t>
            </w:r>
          </w:p>
        </w:tc>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6.1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435-77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3.9.1, 3.9a.1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1277-75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3.7.1, 3.8.1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1770-74</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3.4.1, 3.5.1, 3.6.1, 3.7.1, 3.8.1, 3.9.1, 3.9a.1, 5.1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2226-88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2228-81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3118-77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3.6.1, 3.8.1, приложение</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3760-79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3.6.1, 3.8.1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3956-76</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3.7.1, 3.8.1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4108-72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3.8.1, приложение</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4148-78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3.9.1, 3.9a.1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4204-77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3.9.1, 3.9a.1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4212-76</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3.5.2, 3.6.1, приложение</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4233-77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3.5а.1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4328-77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4461-77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3.5а.1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4520-78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3.5а.1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5044-79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5457-75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6247-79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6259-75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6709-72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3.4.1, 3.5.1, 3.5а.1, 3.6.1, 3.7.1, 3.8.1, 3.9.1, приложение 3.9a.1, 3.10.1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lastRenderedPageBreak/>
              <w:t>ГОСТ 7328-82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3.4.1, 3.6.1, 3.7.1, 3.8.1, 3.9.1, 3.9a.1 приложение</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8273-75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8828-89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9147-80</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10354-82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10398-76</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10652-73</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14192-77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13841-95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13511-91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13950-91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15846-79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17366-80</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17811-78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18300-87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3.6.1, 3.8.1, 3.5а.1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20490-75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3.9.1, 3.9a.1</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24104-88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3.4.1, 3.6.1, 3.7.1, 3.8.1, 3.9, 3.9a.1, приложение</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24597-81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566D9D" w:rsidTr="00566D9D">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25336-82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3.4.1, 3.6.1, 3.7.1, 3.8.1, 3,9.1, 3.9a.1, 3.5а.1, приложение</w:t>
            </w:r>
          </w:p>
        </w:tc>
      </w:tr>
      <w:tr w:rsidR="00566D9D" w:rsidTr="00566D9D">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sidRPr="00566D9D">
              <w:rPr>
                <w:color w:val="2D2D2D"/>
                <w:sz w:val="15"/>
                <w:szCs w:val="15"/>
              </w:rPr>
              <w:t>ГОСТ 30090-93</w:t>
            </w:r>
          </w:p>
        </w:tc>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bl>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Постановлением Госстандарта от 14.05.92 N 475 снято ограничение срока действия</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ПЕРЕИЗДАНИЕ (октябрь 1996 г.) с Изменениями N 1, 2, 3, утвержденными в мае 1983 г., марте 1988 г., мае 1992 г. (ИУС 8-83, 7-88, 8-92)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технический хлористый кальций, применяемый в химической, лесной и деревообрабатывающей, нефтяной, нефтеперерабатывающей и нефтехимической промышленности, в холодильной технике, в строительстве и изготовлении строительных материалов, в цветной металлургии, при строительстве и эксплуатации автомобильных дорог, а также в качестве осушителя и для других целей.</w:t>
      </w:r>
      <w:r>
        <w:rPr>
          <w:rFonts w:ascii="Arial" w:hAnsi="Arial" w:cs="Arial"/>
          <w:color w:val="2D2D2D"/>
          <w:spacing w:val="1"/>
          <w:sz w:val="15"/>
          <w:szCs w:val="15"/>
        </w:rPr>
        <w:br/>
      </w:r>
      <w:r>
        <w:rPr>
          <w:rFonts w:ascii="Arial" w:hAnsi="Arial" w:cs="Arial"/>
          <w:color w:val="2D2D2D"/>
          <w:spacing w:val="1"/>
          <w:sz w:val="15"/>
          <w:szCs w:val="15"/>
        </w:rPr>
        <w:br/>
        <w:t>Требования настоящего стандарта являются обязательными, кроме пп.3, 5, 6, 7 табл.1.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566D9D" w:rsidRDefault="00566D9D" w:rsidP="00566D9D">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Хлористый кальций должен быть изготовлен в соответствии с требованиями настоящего стандарта по технологическому регламенту, утвержденному в установленном порядке.</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Хлористый кальций выпускается трех марок: кальцинированный, </w:t>
      </w:r>
      <w:proofErr w:type="spellStart"/>
      <w:r>
        <w:rPr>
          <w:rFonts w:ascii="Arial" w:hAnsi="Arial" w:cs="Arial"/>
          <w:color w:val="2D2D2D"/>
          <w:spacing w:val="1"/>
          <w:sz w:val="15"/>
          <w:szCs w:val="15"/>
        </w:rPr>
        <w:t>гидратированный</w:t>
      </w:r>
      <w:proofErr w:type="spellEnd"/>
      <w:r>
        <w:rPr>
          <w:rFonts w:ascii="Arial" w:hAnsi="Arial" w:cs="Arial"/>
          <w:color w:val="2D2D2D"/>
          <w:spacing w:val="1"/>
          <w:sz w:val="15"/>
          <w:szCs w:val="15"/>
        </w:rPr>
        <w:t xml:space="preserve"> и жидкий.</w:t>
      </w:r>
      <w:r>
        <w:rPr>
          <w:rFonts w:ascii="Arial" w:hAnsi="Arial" w:cs="Arial"/>
          <w:color w:val="2D2D2D"/>
          <w:spacing w:val="1"/>
          <w:sz w:val="15"/>
          <w:szCs w:val="15"/>
        </w:rPr>
        <w:br/>
      </w:r>
      <w:r>
        <w:rPr>
          <w:rFonts w:ascii="Arial" w:hAnsi="Arial" w:cs="Arial"/>
          <w:color w:val="2D2D2D"/>
          <w:spacing w:val="1"/>
          <w:sz w:val="15"/>
          <w:szCs w:val="15"/>
        </w:rPr>
        <w:br/>
        <w:t>Размер частиц хлористого кальция, выпускаемого в виде чешуек и гранул, не должен превышать 10 мм.</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По физико-химическим показателям хлористый кальций должен соответствовать нормам, указанным в табл.1.</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3405"/>
        <w:gridCol w:w="1214"/>
        <w:gridCol w:w="1677"/>
        <w:gridCol w:w="160"/>
        <w:gridCol w:w="2043"/>
        <w:gridCol w:w="1990"/>
      </w:tblGrid>
      <w:tr w:rsidR="00566D9D" w:rsidTr="00566D9D">
        <w:trPr>
          <w:trHeight w:val="15"/>
        </w:trPr>
        <w:tc>
          <w:tcPr>
            <w:tcW w:w="3881" w:type="dxa"/>
            <w:hideMark/>
          </w:tcPr>
          <w:p w:rsidR="00566D9D" w:rsidRDefault="00566D9D">
            <w:pPr>
              <w:rPr>
                <w:sz w:val="2"/>
                <w:szCs w:val="24"/>
              </w:rPr>
            </w:pPr>
          </w:p>
        </w:tc>
        <w:tc>
          <w:tcPr>
            <w:tcW w:w="1294" w:type="dxa"/>
            <w:hideMark/>
          </w:tcPr>
          <w:p w:rsidR="00566D9D" w:rsidRDefault="00566D9D">
            <w:pPr>
              <w:rPr>
                <w:sz w:val="2"/>
                <w:szCs w:val="24"/>
              </w:rPr>
            </w:pPr>
          </w:p>
        </w:tc>
        <w:tc>
          <w:tcPr>
            <w:tcW w:w="1848" w:type="dxa"/>
            <w:hideMark/>
          </w:tcPr>
          <w:p w:rsidR="00566D9D" w:rsidRDefault="00566D9D">
            <w:pPr>
              <w:rPr>
                <w:sz w:val="2"/>
                <w:szCs w:val="24"/>
              </w:rPr>
            </w:pPr>
          </w:p>
        </w:tc>
        <w:tc>
          <w:tcPr>
            <w:tcW w:w="185" w:type="dxa"/>
            <w:hideMark/>
          </w:tcPr>
          <w:p w:rsidR="00566D9D" w:rsidRDefault="00566D9D">
            <w:pPr>
              <w:rPr>
                <w:sz w:val="2"/>
                <w:szCs w:val="24"/>
              </w:rPr>
            </w:pPr>
          </w:p>
        </w:tc>
        <w:tc>
          <w:tcPr>
            <w:tcW w:w="2218" w:type="dxa"/>
            <w:hideMark/>
          </w:tcPr>
          <w:p w:rsidR="00566D9D" w:rsidRDefault="00566D9D">
            <w:pPr>
              <w:rPr>
                <w:sz w:val="2"/>
                <w:szCs w:val="24"/>
              </w:rPr>
            </w:pPr>
          </w:p>
        </w:tc>
        <w:tc>
          <w:tcPr>
            <w:tcW w:w="2218" w:type="dxa"/>
            <w:hideMark/>
          </w:tcPr>
          <w:p w:rsidR="00566D9D" w:rsidRDefault="00566D9D">
            <w:pPr>
              <w:rPr>
                <w:sz w:val="2"/>
                <w:szCs w:val="24"/>
              </w:rPr>
            </w:pPr>
          </w:p>
        </w:tc>
      </w:tr>
      <w:tr w:rsidR="00566D9D" w:rsidTr="00566D9D">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Наименование показателя</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Кальцинированный</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roofErr w:type="spellStart"/>
            <w:r>
              <w:rPr>
                <w:color w:val="2D2D2D"/>
                <w:sz w:val="15"/>
                <w:szCs w:val="15"/>
              </w:rPr>
              <w:t>Гидратированный</w:t>
            </w:r>
            <w:proofErr w:type="spellEnd"/>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Жидкий</w:t>
            </w:r>
          </w:p>
        </w:tc>
      </w:tr>
      <w:tr w:rsidR="00566D9D" w:rsidTr="00566D9D">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1-й сорт</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rPr>
                <w:sz w:val="24"/>
                <w:szCs w:val="24"/>
              </w:rPr>
            </w:pPr>
          </w:p>
        </w:tc>
      </w:tr>
      <w:tr w:rsidR="00566D9D" w:rsidTr="00566D9D">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332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Порошок или гранулы белого цвета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Чешуйки или гранулы белого или серого цвета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Раствор желтовато-серого или зеленоватого цвета прозрачный или с легкой мутью</w:t>
            </w:r>
          </w:p>
        </w:tc>
      </w:tr>
      <w:tr w:rsidR="00566D9D" w:rsidTr="00566D9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хлористого кальция, %, не менее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96,5</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566D9D" w:rsidTr="00566D9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Массовая доля магния в пересчете </w:t>
            </w:r>
            <w:proofErr w:type="gramStart"/>
            <w:r>
              <w:rPr>
                <w:color w:val="2D2D2D"/>
                <w:sz w:val="15"/>
                <w:szCs w:val="15"/>
              </w:rPr>
              <w:t>на</w:t>
            </w:r>
            <w:proofErr w:type="gramEnd"/>
            <w:r>
              <w:rPr>
                <w:color w:val="2D2D2D"/>
                <w:sz w:val="15"/>
                <w:szCs w:val="15"/>
              </w:rPr>
              <w:t> </w:t>
            </w:r>
            <w:r>
              <w:rPr>
                <w:noProof/>
                <w:color w:val="2D2D2D"/>
                <w:sz w:val="15"/>
                <w:szCs w:val="15"/>
              </w:rPr>
              <w:drawing>
                <wp:inline distT="0" distB="0" distL="0" distR="0">
                  <wp:extent cx="464185" cy="218440"/>
                  <wp:effectExtent l="19050" t="0" r="0" b="0"/>
                  <wp:docPr id="33" name="Рисунок 3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w:t>
            </w:r>
            <w:r>
              <w:rPr>
                <w:color w:val="2D2D2D"/>
                <w:sz w:val="15"/>
                <w:szCs w:val="15"/>
              </w:rPr>
              <w:br/>
              <w:t>нормируется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w:t>
            </w:r>
            <w:r>
              <w:rPr>
                <w:color w:val="2D2D2D"/>
                <w:sz w:val="15"/>
                <w:szCs w:val="15"/>
              </w:rPr>
              <w:br/>
              <w:t>нормируется</w:t>
            </w:r>
          </w:p>
        </w:tc>
      </w:tr>
      <w:tr w:rsidR="00566D9D" w:rsidTr="00566D9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прочих хлоридов, в том числе </w:t>
            </w:r>
            <w:r>
              <w:rPr>
                <w:noProof/>
                <w:color w:val="2D2D2D"/>
                <w:sz w:val="15"/>
                <w:szCs w:val="15"/>
              </w:rPr>
              <w:drawing>
                <wp:inline distT="0" distB="0" distL="0" distR="0">
                  <wp:extent cx="464185" cy="218440"/>
                  <wp:effectExtent l="19050" t="0" r="0" b="0"/>
                  <wp:docPr id="34" name="Рисунок 34"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 xml:space="preserve">, в пересчете </w:t>
            </w:r>
            <w:proofErr w:type="gramStart"/>
            <w:r>
              <w:rPr>
                <w:color w:val="2D2D2D"/>
                <w:sz w:val="15"/>
                <w:szCs w:val="15"/>
              </w:rPr>
              <w:t>на</w:t>
            </w:r>
            <w:proofErr w:type="gramEnd"/>
            <w:r>
              <w:rPr>
                <w:color w:val="2D2D2D"/>
                <w:sz w:val="15"/>
                <w:szCs w:val="15"/>
              </w:rPr>
              <w:t>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ГОСТ 450-77 Кальций хлористый технический. Технические условия (С Изменениями N 1, 2, 3)" style="width:29pt;height:14.5pt"/>
              </w:pict>
            </w:r>
            <w:r>
              <w:rPr>
                <w:color w:val="2D2D2D"/>
                <w:sz w:val="15"/>
                <w:szCs w:val="15"/>
              </w:rPr>
              <w:t>,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566D9D" w:rsidTr="00566D9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железа</w:t>
            </w:r>
            <w:proofErr w:type="gramStart"/>
            <w:r>
              <w:rPr>
                <w:color w:val="2D2D2D"/>
                <w:sz w:val="15"/>
                <w:szCs w:val="15"/>
              </w:rPr>
              <w:t>, (</w:t>
            </w:r>
            <w:r>
              <w:rPr>
                <w:color w:val="2D2D2D"/>
                <w:sz w:val="15"/>
                <w:szCs w:val="15"/>
              </w:rPr>
              <w:pict>
                <v:shape id="_x0000_i1060" type="#_x0000_t75" alt="ГОСТ 450-77 Кальций хлористый технический. Технические условия (С Изменениями N 1, 2, 3)" style="width:15.6pt;height:14.5pt"/>
              </w:pict>
            </w:r>
            <w:r>
              <w:rPr>
                <w:color w:val="2D2D2D"/>
                <w:sz w:val="15"/>
                <w:szCs w:val="15"/>
              </w:rPr>
              <w:t xml:space="preserve">), %, </w:t>
            </w:r>
            <w:proofErr w:type="gramEnd"/>
            <w:r>
              <w:rPr>
                <w:color w:val="2D2D2D"/>
                <w:sz w:val="15"/>
                <w:szCs w:val="15"/>
              </w:rPr>
              <w:t>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w:t>
            </w:r>
            <w:r>
              <w:rPr>
                <w:color w:val="2D2D2D"/>
                <w:sz w:val="15"/>
                <w:szCs w:val="15"/>
              </w:rPr>
              <w:br/>
              <w:t>нормируется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w:t>
            </w:r>
            <w:r>
              <w:rPr>
                <w:color w:val="2D2D2D"/>
                <w:sz w:val="15"/>
                <w:szCs w:val="15"/>
              </w:rPr>
              <w:br/>
              <w:t>нормируется</w:t>
            </w:r>
          </w:p>
        </w:tc>
      </w:tr>
      <w:tr w:rsidR="00566D9D" w:rsidTr="00566D9D">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 Массовая доля не растворимого в воде остатка,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r>
      <w:tr w:rsidR="00566D9D" w:rsidTr="00566D9D">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сульфатов в пересчете на сульфат-ион, %, не более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w:t>
            </w:r>
            <w:r>
              <w:rPr>
                <w:color w:val="2D2D2D"/>
                <w:sz w:val="15"/>
                <w:szCs w:val="15"/>
              </w:rPr>
              <w:br/>
              <w:t>нормируется</w:t>
            </w:r>
          </w:p>
        </w:tc>
      </w:tr>
    </w:tbl>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Для хлористого кальция, получаемого в виде побочного продукта при производстве бертолетовой соли и гипохлорита кальция, массовая доля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 должна быть не более 2,7% в </w:t>
      </w:r>
      <w:proofErr w:type="spellStart"/>
      <w:r>
        <w:rPr>
          <w:rFonts w:ascii="Arial" w:hAnsi="Arial" w:cs="Arial"/>
          <w:color w:val="2D2D2D"/>
          <w:spacing w:val="1"/>
          <w:sz w:val="15"/>
          <w:szCs w:val="15"/>
        </w:rPr>
        <w:t>гидратированном</w:t>
      </w:r>
      <w:proofErr w:type="spellEnd"/>
      <w:r>
        <w:rPr>
          <w:rFonts w:ascii="Arial" w:hAnsi="Arial" w:cs="Arial"/>
          <w:color w:val="2D2D2D"/>
          <w:spacing w:val="1"/>
          <w:sz w:val="15"/>
          <w:szCs w:val="15"/>
        </w:rPr>
        <w:t xml:space="preserve"> продукте и не более 1,2% в жидком продукте.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Допускается в жидком хлористом кальции, изготовляемом в течени</w:t>
      </w:r>
      <w:proofErr w:type="gramStart"/>
      <w:r>
        <w:rPr>
          <w:rFonts w:ascii="Arial" w:hAnsi="Arial" w:cs="Arial"/>
          <w:color w:val="2D2D2D"/>
          <w:spacing w:val="1"/>
          <w:sz w:val="15"/>
          <w:szCs w:val="15"/>
        </w:rPr>
        <w:t>и</w:t>
      </w:r>
      <w:proofErr w:type="gramEnd"/>
      <w:r>
        <w:rPr>
          <w:rFonts w:ascii="Arial" w:hAnsi="Arial" w:cs="Arial"/>
          <w:color w:val="2D2D2D"/>
          <w:spacing w:val="1"/>
          <w:sz w:val="15"/>
          <w:szCs w:val="15"/>
        </w:rPr>
        <w:t xml:space="preserve"> года по </w:t>
      </w:r>
      <w:proofErr w:type="spellStart"/>
      <w:r>
        <w:rPr>
          <w:rFonts w:ascii="Arial" w:hAnsi="Arial" w:cs="Arial"/>
          <w:color w:val="2D2D2D"/>
          <w:spacing w:val="1"/>
          <w:sz w:val="15"/>
          <w:szCs w:val="15"/>
        </w:rPr>
        <w:t>безупарочному</w:t>
      </w:r>
      <w:proofErr w:type="spellEnd"/>
      <w:r>
        <w:rPr>
          <w:rFonts w:ascii="Arial" w:hAnsi="Arial" w:cs="Arial"/>
          <w:color w:val="2D2D2D"/>
          <w:spacing w:val="1"/>
          <w:sz w:val="15"/>
          <w:szCs w:val="15"/>
        </w:rPr>
        <w:t xml:space="preserve"> способу, массовая доля хлористого кальция не менее 32%, а в продукте, изготовляемом другими способами в период с октября по апрель (включительно), массовая доля хлористого кальция - не менее 30%.</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 Допускается в </w:t>
      </w:r>
      <w:proofErr w:type="spellStart"/>
      <w:r>
        <w:rPr>
          <w:rFonts w:ascii="Arial" w:hAnsi="Arial" w:cs="Arial"/>
          <w:color w:val="2D2D2D"/>
          <w:spacing w:val="1"/>
          <w:sz w:val="15"/>
          <w:szCs w:val="15"/>
        </w:rPr>
        <w:t>гидратированном</w:t>
      </w:r>
      <w:proofErr w:type="spellEnd"/>
      <w:r>
        <w:rPr>
          <w:rFonts w:ascii="Arial" w:hAnsi="Arial" w:cs="Arial"/>
          <w:color w:val="2D2D2D"/>
          <w:spacing w:val="1"/>
          <w:sz w:val="15"/>
          <w:szCs w:val="15"/>
        </w:rPr>
        <w:t xml:space="preserve"> хлористом кальции массовая доля хлористого кальция не менее 76% до 01.01.95; в </w:t>
      </w:r>
      <w:proofErr w:type="spellStart"/>
      <w:r>
        <w:rPr>
          <w:rFonts w:ascii="Arial" w:hAnsi="Arial" w:cs="Arial"/>
          <w:color w:val="2D2D2D"/>
          <w:spacing w:val="1"/>
          <w:sz w:val="15"/>
          <w:szCs w:val="15"/>
        </w:rPr>
        <w:t>гидратированном</w:t>
      </w:r>
      <w:proofErr w:type="spellEnd"/>
      <w:r>
        <w:rPr>
          <w:rFonts w:ascii="Arial" w:hAnsi="Arial" w:cs="Arial"/>
          <w:color w:val="2D2D2D"/>
          <w:spacing w:val="1"/>
          <w:sz w:val="15"/>
          <w:szCs w:val="15"/>
        </w:rPr>
        <w:t xml:space="preserve"> хлористом кальции по согласованию с потребителем допускается массовая доля прочих хлоридов, в том числе </w:t>
      </w:r>
      <w:r>
        <w:rPr>
          <w:rFonts w:ascii="Arial" w:hAnsi="Arial" w:cs="Arial"/>
          <w:noProof/>
          <w:color w:val="2D2D2D"/>
          <w:spacing w:val="1"/>
          <w:sz w:val="15"/>
          <w:szCs w:val="15"/>
        </w:rPr>
        <w:drawing>
          <wp:inline distT="0" distB="0" distL="0" distR="0">
            <wp:extent cx="464185" cy="218440"/>
            <wp:effectExtent l="19050" t="0" r="0" b="0"/>
            <wp:docPr id="37" name="Рисунок 37"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062" type="#_x0000_t75" alt="ГОСТ 450-77 Кальций хлористый технический. Технические условия (С Изменениями N 1, 2, 3)" style="width:29pt;height:14.5pt"/>
        </w:pict>
      </w:r>
      <w:r>
        <w:rPr>
          <w:rFonts w:ascii="Arial" w:hAnsi="Arial" w:cs="Arial"/>
          <w:color w:val="2D2D2D"/>
          <w:spacing w:val="1"/>
          <w:sz w:val="15"/>
          <w:szCs w:val="15"/>
        </w:rPr>
        <w:t>, не более 6%.</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w:t>
      </w:r>
      <w:proofErr w:type="gramStart"/>
      <w:r>
        <w:rPr>
          <w:rFonts w:ascii="Arial" w:hAnsi="Arial" w:cs="Arial"/>
          <w:color w:val="2D2D2D"/>
          <w:spacing w:val="1"/>
          <w:sz w:val="15"/>
          <w:szCs w:val="15"/>
        </w:rPr>
        <w:t>Для электротехнической промышленности в кальцинированном хлористом кальции высшего сорта массовая доля сульфатов в пересчете на сульфат-ион должна быть не более 0,05%.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Коды ОКП технического хлористого кальция приведены в табл.1а.</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1а</w:t>
      </w:r>
    </w:p>
    <w:tbl>
      <w:tblPr>
        <w:tblW w:w="0" w:type="auto"/>
        <w:tblCellMar>
          <w:left w:w="0" w:type="dxa"/>
          <w:right w:w="0" w:type="dxa"/>
        </w:tblCellMar>
        <w:tblLook w:val="04A0"/>
      </w:tblPr>
      <w:tblGrid>
        <w:gridCol w:w="7177"/>
        <w:gridCol w:w="3312"/>
      </w:tblGrid>
      <w:tr w:rsidR="00566D9D" w:rsidTr="00566D9D">
        <w:trPr>
          <w:trHeight w:val="15"/>
        </w:trPr>
        <w:tc>
          <w:tcPr>
            <w:tcW w:w="7577" w:type="dxa"/>
            <w:hideMark/>
          </w:tcPr>
          <w:p w:rsidR="00566D9D" w:rsidRDefault="00566D9D">
            <w:pPr>
              <w:rPr>
                <w:sz w:val="2"/>
                <w:szCs w:val="24"/>
              </w:rPr>
            </w:pPr>
          </w:p>
        </w:tc>
        <w:tc>
          <w:tcPr>
            <w:tcW w:w="3511" w:type="dxa"/>
            <w:hideMark/>
          </w:tcPr>
          <w:p w:rsidR="00566D9D" w:rsidRDefault="00566D9D">
            <w:pPr>
              <w:rPr>
                <w:sz w:val="2"/>
                <w:szCs w:val="24"/>
              </w:rPr>
            </w:pPr>
          </w:p>
        </w:tc>
      </w:tr>
      <w:tr w:rsidR="00566D9D" w:rsidTr="00566D9D">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Наименование вида продукции</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Код ОКП</w:t>
            </w:r>
          </w:p>
        </w:tc>
      </w:tr>
      <w:tr w:rsidR="00566D9D" w:rsidTr="00566D9D">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Кальцинированный порошок</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21 5221 0100</w:t>
            </w:r>
          </w:p>
        </w:tc>
      </w:tr>
      <w:tr w:rsidR="00566D9D" w:rsidTr="00566D9D">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порошок, высший сорт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21 5221 0120</w:t>
            </w:r>
          </w:p>
        </w:tc>
      </w:tr>
      <w:tr w:rsidR="00566D9D" w:rsidTr="00566D9D">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порошок, 1-й сорт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21 5221 0130</w:t>
            </w:r>
          </w:p>
        </w:tc>
      </w:tr>
      <w:tr w:rsidR="00566D9D" w:rsidTr="00566D9D">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Кальцинированный</w:t>
            </w:r>
            <w:proofErr w:type="gramEnd"/>
            <w:r>
              <w:rPr>
                <w:color w:val="2D2D2D"/>
                <w:sz w:val="15"/>
                <w:szCs w:val="15"/>
              </w:rPr>
              <w:t>, гранулы</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21 5221 0200</w:t>
            </w:r>
          </w:p>
        </w:tc>
      </w:tr>
      <w:tr w:rsidR="00566D9D" w:rsidTr="00566D9D">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гранулы, высший сорт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21 5221 0220</w:t>
            </w:r>
          </w:p>
        </w:tc>
      </w:tr>
      <w:tr w:rsidR="00566D9D" w:rsidTr="00566D9D">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гранулы, 1-й сорт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21 5221 0230</w:t>
            </w:r>
          </w:p>
        </w:tc>
      </w:tr>
      <w:tr w:rsidR="00566D9D" w:rsidTr="00566D9D">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Гидратированный</w:t>
            </w:r>
            <w:proofErr w:type="spellEnd"/>
            <w:r>
              <w:rPr>
                <w:color w:val="2D2D2D"/>
                <w:sz w:val="15"/>
                <w:szCs w:val="15"/>
              </w:rPr>
              <w:t>, чешуйки</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21 5221 0400</w:t>
            </w:r>
          </w:p>
        </w:tc>
      </w:tr>
      <w:tr w:rsidR="00566D9D" w:rsidTr="00566D9D">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Гидратированный</w:t>
            </w:r>
            <w:proofErr w:type="spellEnd"/>
            <w:r>
              <w:rPr>
                <w:color w:val="2D2D2D"/>
                <w:sz w:val="15"/>
                <w:szCs w:val="15"/>
              </w:rPr>
              <w:t>, гранулы</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21 5221 0500</w:t>
            </w:r>
          </w:p>
        </w:tc>
      </w:tr>
      <w:tr w:rsidR="00566D9D" w:rsidTr="00566D9D">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textAlignment w:val="baseline"/>
              <w:rPr>
                <w:color w:val="2D2D2D"/>
                <w:sz w:val="15"/>
                <w:szCs w:val="15"/>
              </w:rPr>
            </w:pPr>
            <w:r>
              <w:rPr>
                <w:color w:val="2D2D2D"/>
                <w:sz w:val="15"/>
                <w:szCs w:val="15"/>
              </w:rPr>
              <w:t>Жидкий</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66D9D" w:rsidRDefault="00566D9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21 5222 0100</w:t>
            </w:r>
          </w:p>
        </w:tc>
      </w:tr>
    </w:tbl>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566D9D" w:rsidRDefault="00566D9D" w:rsidP="00566D9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Хлористый кальций принимают партиями. Партией считают продукт, однородный по своим качественным показателям, сопровождаемый одним документом о качестве, в количестве, не превышающим сменную выработку. При поставке продукта в железнодорожных цистернах за партию принимают каждую цистерну.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проверки качества хлористого кальция на соответствие его показателей требованиям настоящего стандарта отбирают 3% единиц продукции, но не менее трех при партии, состоящей менее чем из 30 единиц.</w:t>
      </w:r>
      <w:r>
        <w:rPr>
          <w:rFonts w:ascii="Arial" w:hAnsi="Arial" w:cs="Arial"/>
          <w:color w:val="2D2D2D"/>
          <w:spacing w:val="1"/>
          <w:sz w:val="15"/>
          <w:szCs w:val="15"/>
        </w:rPr>
        <w:br/>
      </w:r>
      <w:r>
        <w:rPr>
          <w:rFonts w:ascii="Arial" w:hAnsi="Arial" w:cs="Arial"/>
          <w:color w:val="2D2D2D"/>
          <w:spacing w:val="1"/>
          <w:sz w:val="15"/>
          <w:szCs w:val="15"/>
        </w:rPr>
        <w:br/>
        <w:t>При отгрузке продукта в цистернах пробу отбирают из каждой цистерны.</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на удвоенной выборке от той же партии или удвоенном объеме пробы. Результаты повторного анализа распространяются на всю партию.</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Массовую долю магния в пересчете на хлористый магний, нерастворимого в воде остатка, железа и сульфатов изготовитель определяет по требованию потребителя.</w:t>
      </w:r>
      <w:r>
        <w:rPr>
          <w:rFonts w:ascii="Arial" w:hAnsi="Arial" w:cs="Arial"/>
          <w:color w:val="2D2D2D"/>
          <w:spacing w:val="1"/>
          <w:sz w:val="15"/>
          <w:szCs w:val="15"/>
        </w:rPr>
        <w:br/>
      </w:r>
      <w:r>
        <w:rPr>
          <w:rFonts w:ascii="Arial" w:hAnsi="Arial" w:cs="Arial"/>
          <w:color w:val="2D2D2D"/>
          <w:spacing w:val="1"/>
          <w:sz w:val="15"/>
          <w:szCs w:val="15"/>
        </w:rPr>
        <w:lastRenderedPageBreak/>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566D9D" w:rsidRDefault="00566D9D" w:rsidP="00566D9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Отбор проб</w:t>
      </w:r>
      <w:r>
        <w:rPr>
          <w:rFonts w:ascii="Arial" w:hAnsi="Arial" w:cs="Arial"/>
          <w:color w:val="2D2D2D"/>
          <w:spacing w:val="1"/>
          <w:sz w:val="15"/>
          <w:szCs w:val="15"/>
        </w:rPr>
        <w:br/>
      </w:r>
      <w:r>
        <w:rPr>
          <w:rFonts w:ascii="Arial" w:hAnsi="Arial" w:cs="Arial"/>
          <w:color w:val="2D2D2D"/>
          <w:spacing w:val="1"/>
          <w:sz w:val="15"/>
          <w:szCs w:val="15"/>
        </w:rPr>
        <w:br/>
        <w:t>Точечные пробы из мешков, барабанов и мягких контейнеров отбирают щупом, погружая его на </w:t>
      </w:r>
      <w:r>
        <w:rPr>
          <w:rFonts w:ascii="Arial" w:hAnsi="Arial" w:cs="Arial"/>
          <w:color w:val="2D2D2D"/>
          <w:spacing w:val="1"/>
          <w:sz w:val="15"/>
          <w:szCs w:val="15"/>
        </w:rPr>
        <w:pict>
          <v:shape id="_x0000_i1063" type="#_x0000_t75" alt="ГОСТ 450-77 Кальций хлористый технический. Технические условия (С Изменениями N 1, 2, 3)" style="width:17.75pt;height:24.2pt"/>
        </w:pict>
      </w:r>
      <w:r>
        <w:rPr>
          <w:rFonts w:ascii="Arial" w:hAnsi="Arial" w:cs="Arial"/>
          <w:color w:val="2D2D2D"/>
          <w:spacing w:val="1"/>
          <w:sz w:val="15"/>
          <w:szCs w:val="15"/>
        </w:rPr>
        <w:t> глубины. Масса точечной пробы, отобранной из мешка, барабана, не должна быть менее 0,2 кг, из контейнера - не менее 0,5 кг. Для хлористого кальция, упакованного в потребительскую тару, из каждого отобранного ящика или мешка отбирают по одному пакету или по одной банке.</w:t>
      </w:r>
      <w:r>
        <w:rPr>
          <w:rFonts w:ascii="Arial" w:hAnsi="Arial" w:cs="Arial"/>
          <w:color w:val="2D2D2D"/>
          <w:spacing w:val="1"/>
          <w:sz w:val="15"/>
          <w:szCs w:val="15"/>
        </w:rPr>
        <w:br/>
      </w:r>
      <w:r>
        <w:rPr>
          <w:rFonts w:ascii="Arial" w:hAnsi="Arial" w:cs="Arial"/>
          <w:color w:val="2D2D2D"/>
          <w:spacing w:val="1"/>
          <w:sz w:val="15"/>
          <w:szCs w:val="15"/>
        </w:rPr>
        <w:br/>
        <w:t>У изготовителя допускается отбирать точечные пробы массой не менее 0,2 кг от 5 т непосредственно из потока продукции в момент ее упаковывания.</w:t>
      </w:r>
      <w:r>
        <w:rPr>
          <w:rFonts w:ascii="Arial" w:hAnsi="Arial" w:cs="Arial"/>
          <w:color w:val="2D2D2D"/>
          <w:spacing w:val="1"/>
          <w:sz w:val="15"/>
          <w:szCs w:val="15"/>
        </w:rPr>
        <w:br/>
      </w:r>
      <w:r>
        <w:rPr>
          <w:rFonts w:ascii="Arial" w:hAnsi="Arial" w:cs="Arial"/>
          <w:color w:val="2D2D2D"/>
          <w:spacing w:val="1"/>
          <w:sz w:val="15"/>
          <w:szCs w:val="15"/>
        </w:rPr>
        <w:br/>
        <w:t xml:space="preserve">Отобранные точечные пробы объединяют в общую пробу, тщательно перемешивают и сокращают </w:t>
      </w:r>
      <w:proofErr w:type="spellStart"/>
      <w:r>
        <w:rPr>
          <w:rFonts w:ascii="Arial" w:hAnsi="Arial" w:cs="Arial"/>
          <w:color w:val="2D2D2D"/>
          <w:spacing w:val="1"/>
          <w:sz w:val="15"/>
          <w:szCs w:val="15"/>
        </w:rPr>
        <w:t>квартованием</w:t>
      </w:r>
      <w:proofErr w:type="spellEnd"/>
      <w:r>
        <w:rPr>
          <w:rFonts w:ascii="Arial" w:hAnsi="Arial" w:cs="Arial"/>
          <w:color w:val="2D2D2D"/>
          <w:spacing w:val="1"/>
          <w:sz w:val="15"/>
          <w:szCs w:val="15"/>
        </w:rPr>
        <w:t xml:space="preserve"> или механическим делителем до массы средней пробы не менее 0,5 кг.</w:t>
      </w:r>
      <w:r>
        <w:rPr>
          <w:rFonts w:ascii="Arial" w:hAnsi="Arial" w:cs="Arial"/>
          <w:color w:val="2D2D2D"/>
          <w:spacing w:val="1"/>
          <w:sz w:val="15"/>
          <w:szCs w:val="15"/>
        </w:rPr>
        <w:br/>
      </w:r>
      <w:r>
        <w:rPr>
          <w:rFonts w:ascii="Arial" w:hAnsi="Arial" w:cs="Arial"/>
          <w:color w:val="2D2D2D"/>
          <w:spacing w:val="1"/>
          <w:sz w:val="15"/>
          <w:szCs w:val="15"/>
        </w:rPr>
        <w:br/>
        <w:t>Из цистерны и бочки жидкий хлористый кальций отбирают пробоотборником или бутылочкой из трех разных по высоте мест - вблизи поверхности продукта, из середины и вблизи дна.</w:t>
      </w:r>
      <w:r>
        <w:rPr>
          <w:rFonts w:ascii="Arial" w:hAnsi="Arial" w:cs="Arial"/>
          <w:color w:val="2D2D2D"/>
          <w:spacing w:val="1"/>
          <w:sz w:val="15"/>
          <w:szCs w:val="15"/>
        </w:rPr>
        <w:br/>
      </w:r>
      <w:r>
        <w:rPr>
          <w:rFonts w:ascii="Arial" w:hAnsi="Arial" w:cs="Arial"/>
          <w:color w:val="2D2D2D"/>
          <w:spacing w:val="1"/>
          <w:sz w:val="15"/>
          <w:szCs w:val="15"/>
        </w:rPr>
        <w:br/>
        <w:t>Допускается отбор проб жидкого хлористого кальция не менее 200 см</w:t>
      </w:r>
      <w:r>
        <w:rPr>
          <w:rFonts w:ascii="Arial" w:hAnsi="Arial" w:cs="Arial"/>
          <w:color w:val="2D2D2D"/>
          <w:spacing w:val="1"/>
          <w:sz w:val="15"/>
          <w:szCs w:val="15"/>
        </w:rPr>
        <w:pict>
          <v:shape id="_x0000_i106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 20 т из струи при наливе и сливе продукта.</w:t>
      </w:r>
      <w:r>
        <w:rPr>
          <w:rFonts w:ascii="Arial" w:hAnsi="Arial" w:cs="Arial"/>
          <w:color w:val="2D2D2D"/>
          <w:spacing w:val="1"/>
          <w:sz w:val="15"/>
          <w:szCs w:val="15"/>
        </w:rPr>
        <w:br/>
      </w:r>
      <w:r>
        <w:rPr>
          <w:rFonts w:ascii="Arial" w:hAnsi="Arial" w:cs="Arial"/>
          <w:color w:val="2D2D2D"/>
          <w:spacing w:val="1"/>
          <w:sz w:val="15"/>
          <w:szCs w:val="15"/>
        </w:rPr>
        <w:br/>
        <w:t>Перед отбором пробы из бочек их содержимое предварительно тщательно перемешивают путем катания бочек.</w:t>
      </w:r>
      <w:r>
        <w:rPr>
          <w:rFonts w:ascii="Arial" w:hAnsi="Arial" w:cs="Arial"/>
          <w:color w:val="2D2D2D"/>
          <w:spacing w:val="1"/>
          <w:sz w:val="15"/>
          <w:szCs w:val="15"/>
        </w:rPr>
        <w:br/>
      </w:r>
      <w:r>
        <w:rPr>
          <w:rFonts w:ascii="Arial" w:hAnsi="Arial" w:cs="Arial"/>
          <w:color w:val="2D2D2D"/>
          <w:spacing w:val="1"/>
          <w:sz w:val="15"/>
          <w:szCs w:val="15"/>
        </w:rPr>
        <w:br/>
        <w:t>Отобранные пробы в равных количествах по объему наливают в чистую сухую бутылку или банку, тщательно перемешивают и оставляют среднюю пробу общим объемом 500 см</w:t>
      </w:r>
      <w:r>
        <w:rPr>
          <w:rFonts w:ascii="Arial" w:hAnsi="Arial" w:cs="Arial"/>
          <w:color w:val="2D2D2D"/>
          <w:spacing w:val="1"/>
          <w:sz w:val="15"/>
          <w:szCs w:val="15"/>
        </w:rPr>
        <w:pict>
          <v:shape id="_x0000_i106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Полученную среднюю пробу помещают в чистую сухую банку с притертой пробкой или завинчивающейся крышкой бутылку или полиэтиленовый мешочек. Банку, бутылку плотно закрывают, полиэтиленовый мешочек завязывают.</w:t>
      </w:r>
      <w:r>
        <w:rPr>
          <w:rFonts w:ascii="Arial" w:hAnsi="Arial" w:cs="Arial"/>
          <w:color w:val="2D2D2D"/>
          <w:spacing w:val="1"/>
          <w:sz w:val="15"/>
          <w:szCs w:val="15"/>
        </w:rPr>
        <w:br/>
      </w:r>
      <w:r>
        <w:rPr>
          <w:rFonts w:ascii="Arial" w:hAnsi="Arial" w:cs="Arial"/>
          <w:color w:val="2D2D2D"/>
          <w:spacing w:val="1"/>
          <w:sz w:val="15"/>
          <w:szCs w:val="15"/>
        </w:rPr>
        <w:br/>
        <w:t>На банку, бутылку или полиэтиленовый мешочек наклеивают или прикрепляют этикетку со следующими обозначениями: наименования предприятия-изготовителя, наименования продукта, номера партии и даты отбора проб.</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Для проведения анализа и приготовления растворов применяют реактивы квалификации х.ч. или ч.д.а., допускается применение наряду с </w:t>
      </w:r>
      <w:proofErr w:type="gramStart"/>
      <w:r>
        <w:rPr>
          <w:rFonts w:ascii="Arial" w:hAnsi="Arial" w:cs="Arial"/>
          <w:color w:val="2D2D2D"/>
          <w:spacing w:val="1"/>
          <w:sz w:val="15"/>
          <w:szCs w:val="15"/>
        </w:rPr>
        <w:t>указанными</w:t>
      </w:r>
      <w:proofErr w:type="gramEnd"/>
      <w:r>
        <w:rPr>
          <w:rFonts w:ascii="Arial" w:hAnsi="Arial" w:cs="Arial"/>
          <w:color w:val="2D2D2D"/>
          <w:spacing w:val="1"/>
          <w:sz w:val="15"/>
          <w:szCs w:val="15"/>
        </w:rPr>
        <w:t xml:space="preserve"> в стандарте посуды аналогичного типа, в том числе импортной, и средств измерений по точности не ниже отечественных.</w:t>
      </w:r>
      <w:r>
        <w:rPr>
          <w:rFonts w:ascii="Arial" w:hAnsi="Arial" w:cs="Arial"/>
          <w:color w:val="2D2D2D"/>
          <w:spacing w:val="1"/>
          <w:sz w:val="15"/>
          <w:szCs w:val="15"/>
        </w:rPr>
        <w:br/>
      </w:r>
      <w:r>
        <w:rPr>
          <w:rFonts w:ascii="Arial" w:hAnsi="Arial" w:cs="Arial"/>
          <w:color w:val="2D2D2D"/>
          <w:spacing w:val="1"/>
          <w:sz w:val="15"/>
          <w:szCs w:val="15"/>
        </w:rPr>
        <w:br/>
        <w:t>Результаты анализа каждого показателя округляют до последней значащей цифры нормы, указанной для данного показателя в таблице технических требований. Промежуточные результаты параллельных определений должны содержать на одну значащую цифру больше.</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методов анализа, не уступающих по точности методам, регламентированным настоящим стандартом.</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качества продукта анализ проводят в соответствии с требованиями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Внешний вид продукта определяют визуально.</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хлористого кальция</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566D9D">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w:t>
      </w:r>
      <w:r>
        <w:rPr>
          <w:rFonts w:ascii="Arial" w:hAnsi="Arial" w:cs="Arial"/>
          <w:color w:val="2D2D2D"/>
          <w:spacing w:val="1"/>
          <w:sz w:val="15"/>
          <w:szCs w:val="15"/>
        </w:rPr>
        <w:br/>
      </w:r>
      <w:r>
        <w:rPr>
          <w:rFonts w:ascii="Arial" w:hAnsi="Arial" w:cs="Arial"/>
          <w:color w:val="2D2D2D"/>
          <w:spacing w:val="1"/>
          <w:sz w:val="15"/>
          <w:szCs w:val="15"/>
        </w:rPr>
        <w:br/>
        <w:t>Гири Г-210 и Г-3-210 по </w:t>
      </w:r>
      <w:r w:rsidRPr="00566D9D">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мерная 1-250-2 по </w:t>
      </w:r>
      <w:r w:rsidRPr="00566D9D">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Колба Кн-1-250-14/23 ТС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2-2-20 по НТД.</w:t>
      </w:r>
      <w:r>
        <w:rPr>
          <w:rFonts w:ascii="Arial" w:hAnsi="Arial" w:cs="Arial"/>
          <w:color w:val="2D2D2D"/>
          <w:spacing w:val="1"/>
          <w:sz w:val="15"/>
          <w:szCs w:val="15"/>
        </w:rPr>
        <w:br/>
      </w:r>
      <w:r>
        <w:rPr>
          <w:rFonts w:ascii="Arial" w:hAnsi="Arial" w:cs="Arial"/>
          <w:color w:val="2D2D2D"/>
          <w:spacing w:val="1"/>
          <w:sz w:val="15"/>
          <w:szCs w:val="15"/>
        </w:rPr>
        <w:br/>
        <w:t>Цилиндр 1-10 и 1-100 по </w:t>
      </w:r>
      <w:r w:rsidRPr="00566D9D">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3-2-50-0,1 по НТД.</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Этилендиамин</w:t>
      </w:r>
      <w:proofErr w:type="spellEnd"/>
      <w:r>
        <w:rPr>
          <w:rFonts w:ascii="Arial" w:hAnsi="Arial" w:cs="Arial"/>
          <w:color w:val="2D2D2D"/>
          <w:spacing w:val="1"/>
          <w:sz w:val="15"/>
          <w:szCs w:val="15"/>
        </w:rPr>
        <w:t>-</w:t>
      </w:r>
      <w:r>
        <w:rPr>
          <w:rFonts w:ascii="Arial" w:hAnsi="Arial" w:cs="Arial"/>
          <w:color w:val="2D2D2D"/>
          <w:spacing w:val="1"/>
          <w:sz w:val="15"/>
          <w:szCs w:val="15"/>
        </w:rPr>
        <w:pict>
          <v:shape id="_x0000_i1066" type="#_x0000_t75" alt="ГОСТ 450-77 Кальций хлористый технический. Технические условия (С Изменениями N 1, 2, 3)" style="width:12.9pt;height:14.5pt"/>
        </w:pict>
      </w:r>
      <w:r>
        <w:rPr>
          <w:rFonts w:ascii="Arial" w:hAnsi="Arial" w:cs="Arial"/>
          <w:color w:val="2D2D2D"/>
          <w:spacing w:val="1"/>
          <w:sz w:val="15"/>
          <w:szCs w:val="15"/>
        </w:rPr>
        <w:t>, </w:t>
      </w:r>
      <w:r>
        <w:rPr>
          <w:rFonts w:ascii="Arial" w:hAnsi="Arial" w:cs="Arial"/>
          <w:color w:val="2D2D2D"/>
          <w:spacing w:val="1"/>
          <w:sz w:val="15"/>
          <w:szCs w:val="15"/>
        </w:rPr>
        <w:pict>
          <v:shape id="_x0000_i1067" type="#_x0000_t75" alt="ГОСТ 450-77 Кальций хлористый технический. Технические условия (С Изменениями N 1, 2, 3)" style="width:12.9pt;height:14.5pt"/>
        </w:pict>
      </w:r>
      <w:r>
        <w:rPr>
          <w:rFonts w:ascii="Arial" w:hAnsi="Arial" w:cs="Arial"/>
          <w:color w:val="2D2D2D"/>
          <w:spacing w:val="1"/>
          <w:sz w:val="15"/>
          <w:szCs w:val="15"/>
        </w:rPr>
        <w:t>, </w:t>
      </w:r>
      <w:r>
        <w:rPr>
          <w:rFonts w:ascii="Arial" w:hAnsi="Arial" w:cs="Arial"/>
          <w:color w:val="2D2D2D"/>
          <w:spacing w:val="1"/>
          <w:sz w:val="15"/>
          <w:szCs w:val="15"/>
        </w:rPr>
        <w:pict>
          <v:shape id="_x0000_i1068" type="#_x0000_t75" alt="ГОСТ 450-77 Кальций хлористый технический. Технические условия (С Изменениями N 1, 2, 3)" style="width:15.6pt;height:14.5pt"/>
        </w:pict>
      </w:r>
      <w:r>
        <w:rPr>
          <w:rFonts w:ascii="Arial" w:hAnsi="Arial" w:cs="Arial"/>
          <w:color w:val="2D2D2D"/>
          <w:spacing w:val="1"/>
          <w:sz w:val="15"/>
          <w:szCs w:val="15"/>
        </w:rPr>
        <w:t>, </w:t>
      </w:r>
      <w:r>
        <w:rPr>
          <w:rFonts w:ascii="Arial" w:hAnsi="Arial" w:cs="Arial"/>
          <w:color w:val="2D2D2D"/>
          <w:spacing w:val="1"/>
          <w:sz w:val="15"/>
          <w:szCs w:val="15"/>
        </w:rPr>
        <w:pict>
          <v:shape id="_x0000_i1069" type="#_x0000_t75" alt="ГОСТ 450-77 Кальций хлористый технический. Технические условия (С Изменениями N 1, 2, 3)" style="width:15.6pt;height:14.5pt"/>
        </w:pict>
      </w:r>
      <w:r>
        <w:rPr>
          <w:rFonts w:ascii="Arial" w:hAnsi="Arial" w:cs="Arial"/>
          <w:color w:val="2D2D2D"/>
          <w:spacing w:val="1"/>
          <w:sz w:val="15"/>
          <w:szCs w:val="15"/>
        </w:rPr>
        <w:t>-</w:t>
      </w:r>
      <w:proofErr w:type="spellStart"/>
      <w:r>
        <w:rPr>
          <w:rFonts w:ascii="Arial" w:hAnsi="Arial" w:cs="Arial"/>
          <w:color w:val="2D2D2D"/>
          <w:spacing w:val="1"/>
          <w:sz w:val="15"/>
          <w:szCs w:val="15"/>
        </w:rPr>
        <w:t>тетрауксусной</w:t>
      </w:r>
      <w:proofErr w:type="spellEnd"/>
      <w:r>
        <w:rPr>
          <w:rFonts w:ascii="Arial" w:hAnsi="Arial" w:cs="Arial"/>
          <w:color w:val="2D2D2D"/>
          <w:spacing w:val="1"/>
          <w:sz w:val="15"/>
          <w:szCs w:val="15"/>
        </w:rPr>
        <w:t xml:space="preserve"> кислоты </w:t>
      </w:r>
      <w:proofErr w:type="spellStart"/>
      <w:r>
        <w:rPr>
          <w:rFonts w:ascii="Arial" w:hAnsi="Arial" w:cs="Arial"/>
          <w:color w:val="2D2D2D"/>
          <w:spacing w:val="1"/>
          <w:sz w:val="15"/>
          <w:szCs w:val="15"/>
        </w:rPr>
        <w:t>динатриевая</w:t>
      </w:r>
      <w:proofErr w:type="spellEnd"/>
      <w:r>
        <w:rPr>
          <w:rFonts w:ascii="Arial" w:hAnsi="Arial" w:cs="Arial"/>
          <w:color w:val="2D2D2D"/>
          <w:spacing w:val="1"/>
          <w:sz w:val="15"/>
          <w:szCs w:val="15"/>
        </w:rPr>
        <w:t xml:space="preserve"> соль, 2-водная (</w:t>
      </w:r>
      <w:proofErr w:type="spellStart"/>
      <w:r>
        <w:rPr>
          <w:rFonts w:ascii="Arial" w:hAnsi="Arial" w:cs="Arial"/>
          <w:color w:val="2D2D2D"/>
          <w:spacing w:val="1"/>
          <w:sz w:val="15"/>
          <w:szCs w:val="15"/>
        </w:rPr>
        <w:t>трилон</w:t>
      </w:r>
      <w:proofErr w:type="spellEnd"/>
      <w:r>
        <w:rPr>
          <w:rFonts w:ascii="Arial" w:hAnsi="Arial" w:cs="Arial"/>
          <w:color w:val="2D2D2D"/>
          <w:spacing w:val="1"/>
          <w:sz w:val="15"/>
          <w:szCs w:val="15"/>
        </w:rPr>
        <w:t xml:space="preserve"> Б) по </w:t>
      </w:r>
      <w:r w:rsidRPr="00566D9D">
        <w:rPr>
          <w:rFonts w:ascii="Arial" w:hAnsi="Arial" w:cs="Arial"/>
          <w:color w:val="2D2D2D"/>
          <w:spacing w:val="1"/>
          <w:sz w:val="15"/>
          <w:szCs w:val="15"/>
        </w:rPr>
        <w:t>ГОСТ 10652</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070"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569720" cy="225425"/>
            <wp:effectExtent l="19050" t="0" r="0" b="0"/>
            <wp:docPr id="47" name="Рисунок 47"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450-77 Кальций хлористый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5697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107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по </w:t>
      </w:r>
      <w:r w:rsidRPr="00566D9D">
        <w:rPr>
          <w:rFonts w:ascii="Arial" w:hAnsi="Arial" w:cs="Arial"/>
          <w:color w:val="2D2D2D"/>
          <w:spacing w:val="1"/>
          <w:sz w:val="15"/>
          <w:szCs w:val="15"/>
        </w:rPr>
        <w:t>ГОСТ 10398</w:t>
      </w:r>
      <w:r>
        <w:rPr>
          <w:rFonts w:ascii="Arial" w:hAnsi="Arial" w:cs="Arial"/>
          <w:color w:val="2D2D2D"/>
          <w:spacing w:val="1"/>
          <w:sz w:val="15"/>
          <w:szCs w:val="15"/>
        </w:rPr>
        <w:t xml:space="preserve">; поправочный коэффициент (титр)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устанавливают в соответствии с </w:t>
      </w:r>
      <w:r w:rsidRPr="00566D9D">
        <w:rPr>
          <w:rFonts w:ascii="Arial" w:hAnsi="Arial" w:cs="Arial"/>
          <w:color w:val="2D2D2D"/>
          <w:spacing w:val="1"/>
          <w:sz w:val="15"/>
          <w:szCs w:val="15"/>
        </w:rPr>
        <w:t>ГОСТ 10398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566D9D">
        <w:rPr>
          <w:rFonts w:ascii="Arial" w:hAnsi="Arial" w:cs="Arial"/>
          <w:color w:val="2D2D2D"/>
          <w:spacing w:val="1"/>
          <w:sz w:val="15"/>
          <w:szCs w:val="15"/>
        </w:rPr>
        <w:t>ГОСТ 4328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07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57200" cy="184150"/>
            <wp:effectExtent l="19050" t="0" r="0" b="0"/>
            <wp:docPr id="50" name="Рисунок 5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450-77 Кальций хлористый технический.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)=1 моль/дм</w:t>
      </w:r>
      <w:r>
        <w:rPr>
          <w:rFonts w:ascii="Arial" w:hAnsi="Arial" w:cs="Arial"/>
          <w:color w:val="2D2D2D"/>
          <w:spacing w:val="1"/>
          <w:sz w:val="15"/>
          <w:szCs w:val="15"/>
        </w:rPr>
        <w:pict>
          <v:shape id="_x0000_i107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Кальцион</w:t>
      </w:r>
      <w:proofErr w:type="spellEnd"/>
      <w:r>
        <w:rPr>
          <w:rFonts w:ascii="Arial" w:hAnsi="Arial" w:cs="Arial"/>
          <w:color w:val="2D2D2D"/>
          <w:spacing w:val="1"/>
          <w:sz w:val="15"/>
          <w:szCs w:val="15"/>
        </w:rPr>
        <w:t>, раствор с массовой долей 0,1%; годен в течение месяца.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66D9D">
        <w:rPr>
          <w:rFonts w:ascii="Arial" w:hAnsi="Arial" w:cs="Arial"/>
          <w:color w:val="2D2D2D"/>
          <w:spacing w:val="1"/>
          <w:sz w:val="15"/>
          <w:szCs w:val="15"/>
        </w:rPr>
        <w:t>ГОСТ 6</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66D9D">
        <w:rPr>
          <w:rFonts w:ascii="Arial" w:hAnsi="Arial" w:cs="Arial"/>
          <w:color w:val="2D2D2D"/>
          <w:spacing w:val="1"/>
          <w:sz w:val="15"/>
          <w:szCs w:val="15"/>
        </w:rPr>
        <w:t>709</w:t>
      </w:r>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стаканчике </w:t>
      </w:r>
      <w:r>
        <w:rPr>
          <w:rFonts w:ascii="Arial" w:hAnsi="Arial" w:cs="Arial"/>
          <w:color w:val="2D2D2D"/>
          <w:spacing w:val="1"/>
          <w:sz w:val="15"/>
          <w:szCs w:val="15"/>
        </w:rPr>
        <w:pict>
          <v:shape id="_x0000_i1076"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xml:space="preserve"> взвешивают от 2,0 до 2,1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от 1,5 до 1,6 г кальцинированного, или от 2,5 до 2,7 см</w:t>
      </w:r>
      <w:r>
        <w:rPr>
          <w:rFonts w:ascii="Arial" w:hAnsi="Arial" w:cs="Arial"/>
          <w:color w:val="2D2D2D"/>
          <w:spacing w:val="1"/>
          <w:sz w:val="15"/>
          <w:szCs w:val="15"/>
        </w:rPr>
        <w:pict>
          <v:shape id="_x0000_i107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жидкого хлористого кальция (результат в граммах записывают с точностью до четвертого десятичного знака), переносят в мерную колбу вместимостью 250 см</w:t>
      </w:r>
      <w:r>
        <w:rPr>
          <w:rFonts w:ascii="Arial" w:hAnsi="Arial" w:cs="Arial"/>
          <w:color w:val="2D2D2D"/>
          <w:spacing w:val="1"/>
          <w:sz w:val="15"/>
          <w:szCs w:val="15"/>
        </w:rPr>
        <w:pict>
          <v:shape id="_x0000_i107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растворяют в воде, доводят объем раствора до метки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В коническую колбу вместимостью 250 см</w:t>
      </w:r>
      <w:r>
        <w:rPr>
          <w:rFonts w:ascii="Arial" w:hAnsi="Arial" w:cs="Arial"/>
          <w:color w:val="2D2D2D"/>
          <w:spacing w:val="1"/>
          <w:sz w:val="15"/>
          <w:szCs w:val="15"/>
        </w:rPr>
        <w:pict>
          <v:shape id="_x0000_i107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пипеткой 20 см</w:t>
      </w:r>
      <w:r>
        <w:rPr>
          <w:rFonts w:ascii="Arial" w:hAnsi="Arial" w:cs="Arial"/>
          <w:color w:val="2D2D2D"/>
          <w:spacing w:val="1"/>
          <w:sz w:val="15"/>
          <w:szCs w:val="15"/>
        </w:rPr>
        <w:pict>
          <v:shape id="_x0000_i108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полученного раствора, прибавляют 100 см</w:t>
      </w:r>
      <w:r>
        <w:rPr>
          <w:rFonts w:ascii="Arial" w:hAnsi="Arial" w:cs="Arial"/>
          <w:color w:val="2D2D2D"/>
          <w:spacing w:val="1"/>
          <w:sz w:val="15"/>
          <w:szCs w:val="15"/>
        </w:rPr>
        <w:pict>
          <v:shape id="_x0000_i108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5 см</w:t>
      </w:r>
      <w:r>
        <w:rPr>
          <w:rFonts w:ascii="Arial" w:hAnsi="Arial" w:cs="Arial"/>
          <w:color w:val="2D2D2D"/>
          <w:spacing w:val="1"/>
          <w:sz w:val="15"/>
          <w:szCs w:val="15"/>
        </w:rPr>
        <w:pict>
          <v:shape id="_x0000_i108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гидроокиси натрия, 10 капель раствора </w:t>
      </w:r>
      <w:proofErr w:type="spellStart"/>
      <w:r>
        <w:rPr>
          <w:rFonts w:ascii="Arial" w:hAnsi="Arial" w:cs="Arial"/>
          <w:color w:val="2D2D2D"/>
          <w:spacing w:val="1"/>
          <w:sz w:val="15"/>
          <w:szCs w:val="15"/>
        </w:rPr>
        <w:t>кальциона</w:t>
      </w:r>
      <w:proofErr w:type="spellEnd"/>
      <w:r>
        <w:rPr>
          <w:rFonts w:ascii="Arial" w:hAnsi="Arial" w:cs="Arial"/>
          <w:color w:val="2D2D2D"/>
          <w:spacing w:val="1"/>
          <w:sz w:val="15"/>
          <w:szCs w:val="15"/>
        </w:rPr>
        <w:t xml:space="preserve"> и титруют раствором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 перехода розовой окраски раствора в голубую</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3.4.1, 3.4.2.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хлористого кальция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83" type="#_x0000_t75" alt="ГОСТ 450-77 Кальций хлористый технический. Технические условия (С Изменениями N 1, 2, 3)"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35785" cy="389255"/>
            <wp:effectExtent l="19050" t="0" r="0" b="0"/>
            <wp:docPr id="60" name="Рисунок 6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450-77 Кальций хлористый технический.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183578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pict>
          <v:shape id="_x0000_i1085"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концентрации </w:t>
      </w:r>
      <w:r>
        <w:rPr>
          <w:rFonts w:ascii="Arial" w:hAnsi="Arial" w:cs="Arial"/>
          <w:color w:val="2D2D2D"/>
          <w:spacing w:val="1"/>
          <w:sz w:val="15"/>
          <w:szCs w:val="15"/>
        </w:rPr>
        <w:pict>
          <v:shape id="_x0000_i1086"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569720" cy="225425"/>
            <wp:effectExtent l="19050" t="0" r="0" b="0"/>
            <wp:docPr id="63" name="Рисунок 6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450-77 Кальций хлористый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5697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108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08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0" type="#_x0000_t75" alt="ГОСТ 450-77 Кальций хлористый технический. Технические условия (С Изменениями N 1, 2, 3)" style="width:12.9pt;height:12.9pt"/>
        </w:pict>
      </w:r>
      <w:r>
        <w:rPr>
          <w:rFonts w:ascii="Arial" w:hAnsi="Arial" w:cs="Arial"/>
          <w:color w:val="2D2D2D"/>
          <w:spacing w:val="1"/>
          <w:sz w:val="15"/>
          <w:szCs w:val="15"/>
        </w:rPr>
        <w:t xml:space="preserve"> - поправочный коэффициент (титр)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концентрации </w:t>
      </w:r>
      <w:r>
        <w:rPr>
          <w:rFonts w:ascii="Arial" w:hAnsi="Arial" w:cs="Arial"/>
          <w:color w:val="2D2D2D"/>
          <w:spacing w:val="1"/>
          <w:sz w:val="15"/>
          <w:szCs w:val="15"/>
        </w:rPr>
        <w:pict>
          <v:shape id="_x0000_i1091"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569720" cy="225425"/>
            <wp:effectExtent l="19050" t="0" r="0" b="0"/>
            <wp:docPr id="68" name="Рисунок 6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450-77 Кальций хлористый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5697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109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4"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0,00555 - масса хлористого кальция, соответствующая 1 см</w:t>
      </w:r>
      <w:r>
        <w:rPr>
          <w:rFonts w:ascii="Arial" w:hAnsi="Arial" w:cs="Arial"/>
          <w:color w:val="2D2D2D"/>
          <w:spacing w:val="1"/>
          <w:sz w:val="15"/>
          <w:szCs w:val="15"/>
        </w:rPr>
        <w:pict>
          <v:shape id="_x0000_i109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концентрации точно </w:t>
      </w:r>
      <w:r>
        <w:rPr>
          <w:rFonts w:ascii="Arial" w:hAnsi="Arial" w:cs="Arial"/>
          <w:color w:val="2D2D2D"/>
          <w:spacing w:val="1"/>
          <w:sz w:val="15"/>
          <w:szCs w:val="15"/>
        </w:rPr>
        <w:pict>
          <v:shape id="_x0000_i1096"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569720" cy="225425"/>
            <wp:effectExtent l="19050" t="0" r="0" b="0"/>
            <wp:docPr id="73" name="Рисунок 7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450-77 Кальций хлористый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5697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109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109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0,3%, при доверительной </w:t>
      </w:r>
      <w:proofErr w:type="spellStart"/>
      <w:r>
        <w:rPr>
          <w:rFonts w:ascii="Arial" w:hAnsi="Arial" w:cs="Arial"/>
          <w:color w:val="2D2D2D"/>
          <w:spacing w:val="1"/>
          <w:sz w:val="15"/>
          <w:szCs w:val="15"/>
        </w:rPr>
        <w:t>вероятнос</w:t>
      </w:r>
      <w:proofErr w:type="spellEnd"/>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ти</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100"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магния в пересчете на хлористый магний</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t>Атомно-абсорбционный спектрофотометр типа "Сатурн" или другого типа, работающий в диапазоне длин волн от 200 до 800 нм. </w:t>
      </w:r>
      <w:r>
        <w:rPr>
          <w:rFonts w:ascii="Arial" w:hAnsi="Arial" w:cs="Arial"/>
          <w:color w:val="2D2D2D"/>
          <w:spacing w:val="1"/>
          <w:sz w:val="15"/>
          <w:szCs w:val="15"/>
        </w:rPr>
        <w:br/>
      </w:r>
      <w:r>
        <w:rPr>
          <w:rFonts w:ascii="Arial" w:hAnsi="Arial" w:cs="Arial"/>
          <w:color w:val="2D2D2D"/>
          <w:spacing w:val="1"/>
          <w:sz w:val="15"/>
          <w:szCs w:val="15"/>
        </w:rPr>
        <w:lastRenderedPageBreak/>
        <w:br/>
        <w:t>Компрессор любого типа.</w:t>
      </w:r>
      <w:r>
        <w:rPr>
          <w:rFonts w:ascii="Arial" w:hAnsi="Arial" w:cs="Arial"/>
          <w:color w:val="2D2D2D"/>
          <w:spacing w:val="1"/>
          <w:sz w:val="15"/>
          <w:szCs w:val="15"/>
        </w:rPr>
        <w:br/>
      </w:r>
      <w:r>
        <w:rPr>
          <w:rFonts w:ascii="Arial" w:hAnsi="Arial" w:cs="Arial"/>
          <w:color w:val="2D2D2D"/>
          <w:spacing w:val="1"/>
          <w:sz w:val="15"/>
          <w:szCs w:val="15"/>
        </w:rPr>
        <w:br/>
        <w:t>Ацетилен растворимый технический по </w:t>
      </w:r>
      <w:r w:rsidRPr="00566D9D">
        <w:rPr>
          <w:rFonts w:ascii="Arial" w:hAnsi="Arial" w:cs="Arial"/>
          <w:color w:val="2D2D2D"/>
          <w:spacing w:val="1"/>
          <w:sz w:val="15"/>
          <w:szCs w:val="15"/>
        </w:rPr>
        <w:t>ГОСТ 5457</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Колба мерная 1-100-2, 1-250-2 по </w:t>
      </w:r>
      <w:r w:rsidRPr="00566D9D">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Пипетка 2-2-25, 2-2-10 по НТД. </w:t>
      </w:r>
      <w:r>
        <w:rPr>
          <w:rFonts w:ascii="Arial" w:hAnsi="Arial" w:cs="Arial"/>
          <w:color w:val="2D2D2D"/>
          <w:spacing w:val="1"/>
          <w:sz w:val="15"/>
          <w:szCs w:val="15"/>
        </w:rPr>
        <w:br/>
      </w:r>
      <w:r>
        <w:rPr>
          <w:rFonts w:ascii="Arial" w:hAnsi="Arial" w:cs="Arial"/>
          <w:color w:val="2D2D2D"/>
          <w:spacing w:val="1"/>
          <w:sz w:val="15"/>
          <w:szCs w:val="15"/>
        </w:rPr>
        <w:br/>
        <w:t>Бюретка 3-2-10-0,1 по НТД.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66D9D">
        <w:rPr>
          <w:rFonts w:ascii="Arial" w:hAnsi="Arial" w:cs="Arial"/>
          <w:color w:val="2D2D2D"/>
          <w:spacing w:val="1"/>
          <w:sz w:val="15"/>
          <w:szCs w:val="15"/>
        </w:rPr>
        <w:t>ГОСТ 6709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Все растворы и воду, применяемую для их приготовления, хранят в полиэтиленовой посуде.</w:t>
      </w:r>
      <w:r>
        <w:rPr>
          <w:rFonts w:ascii="Arial" w:hAnsi="Arial" w:cs="Arial"/>
          <w:color w:val="2D2D2D"/>
          <w:spacing w:val="1"/>
          <w:sz w:val="15"/>
          <w:szCs w:val="15"/>
        </w:rPr>
        <w:br/>
      </w:r>
      <w:r>
        <w:rPr>
          <w:rFonts w:ascii="Arial" w:hAnsi="Arial" w:cs="Arial"/>
          <w:color w:val="2D2D2D"/>
          <w:spacing w:val="1"/>
          <w:sz w:val="15"/>
          <w:szCs w:val="15"/>
        </w:rPr>
        <w:br/>
        <w:t>Допускается применять сжатый воздух давлением не менее 2 атм.</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Приготовление образцовых растворов</w:t>
      </w:r>
      <w:r>
        <w:rPr>
          <w:rFonts w:ascii="Arial" w:hAnsi="Arial" w:cs="Arial"/>
          <w:color w:val="2D2D2D"/>
          <w:spacing w:val="1"/>
          <w:sz w:val="15"/>
          <w:szCs w:val="15"/>
        </w:rPr>
        <w:br/>
      </w:r>
      <w:r>
        <w:rPr>
          <w:rFonts w:ascii="Arial" w:hAnsi="Arial" w:cs="Arial"/>
          <w:color w:val="2D2D2D"/>
          <w:spacing w:val="1"/>
          <w:sz w:val="15"/>
          <w:szCs w:val="15"/>
        </w:rPr>
        <w:br/>
        <w:t>Раствор магния массовой концентрации 1 г/дм</w:t>
      </w:r>
      <w:r>
        <w:rPr>
          <w:rFonts w:ascii="Arial" w:hAnsi="Arial" w:cs="Arial"/>
          <w:color w:val="2D2D2D"/>
          <w:spacing w:val="1"/>
          <w:sz w:val="15"/>
          <w:szCs w:val="15"/>
        </w:rPr>
        <w:pict>
          <v:shape id="_x0000_i110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по </w:t>
      </w:r>
      <w:r w:rsidRPr="00566D9D">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массовой концентрации магния 0,01 г/дм</w:t>
      </w:r>
      <w:r>
        <w:rPr>
          <w:rFonts w:ascii="Arial" w:hAnsi="Arial" w:cs="Arial"/>
          <w:color w:val="2D2D2D"/>
          <w:spacing w:val="1"/>
          <w:sz w:val="15"/>
          <w:szCs w:val="15"/>
        </w:rPr>
        <w:pict>
          <v:shape id="_x0000_i110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следующим образом: в мерную колбу вместимостью 1000 см</w:t>
      </w:r>
      <w:r>
        <w:rPr>
          <w:rFonts w:ascii="Arial" w:hAnsi="Arial" w:cs="Arial"/>
          <w:color w:val="2D2D2D"/>
          <w:spacing w:val="1"/>
          <w:sz w:val="15"/>
          <w:szCs w:val="15"/>
        </w:rPr>
        <w:pict>
          <v:shape id="_x0000_i110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помещают 10 см</w:t>
      </w:r>
      <w:r>
        <w:rPr>
          <w:rFonts w:ascii="Arial" w:hAnsi="Arial" w:cs="Arial"/>
          <w:color w:val="2D2D2D"/>
          <w:spacing w:val="1"/>
          <w:sz w:val="15"/>
          <w:szCs w:val="15"/>
        </w:rPr>
        <w:pict>
          <v:shape id="_x0000_i110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магния, приготовленного по </w:t>
      </w:r>
      <w:r w:rsidRPr="00566D9D">
        <w:rPr>
          <w:rFonts w:ascii="Arial" w:hAnsi="Arial" w:cs="Arial"/>
          <w:color w:val="2D2D2D"/>
          <w:spacing w:val="1"/>
          <w:sz w:val="15"/>
          <w:szCs w:val="15"/>
        </w:rPr>
        <w:t>ГОСТ 4212</w:t>
      </w:r>
      <w:r>
        <w:rPr>
          <w:rFonts w:ascii="Arial" w:hAnsi="Arial" w:cs="Arial"/>
          <w:color w:val="2D2D2D"/>
          <w:spacing w:val="1"/>
          <w:sz w:val="15"/>
          <w:szCs w:val="15"/>
        </w:rPr>
        <w:t>, доводят объем раствора до метки водой и перемешивают (раствор А).</w:t>
      </w:r>
      <w:r>
        <w:rPr>
          <w:rFonts w:ascii="Arial" w:hAnsi="Arial" w:cs="Arial"/>
          <w:color w:val="2D2D2D"/>
          <w:spacing w:val="1"/>
          <w:sz w:val="15"/>
          <w:szCs w:val="15"/>
        </w:rPr>
        <w:br/>
      </w:r>
      <w:r>
        <w:rPr>
          <w:rFonts w:ascii="Arial" w:hAnsi="Arial" w:cs="Arial"/>
          <w:color w:val="2D2D2D"/>
          <w:spacing w:val="1"/>
          <w:sz w:val="15"/>
          <w:szCs w:val="15"/>
        </w:rPr>
        <w:br/>
        <w:t>Растворы сравнения массовой концентрации магния 0,10; 0,25; 0,50; 0,75; 1,00; 2,00 мг/дм</w:t>
      </w:r>
      <w:r>
        <w:rPr>
          <w:rFonts w:ascii="Arial" w:hAnsi="Arial" w:cs="Arial"/>
          <w:color w:val="2D2D2D"/>
          <w:spacing w:val="1"/>
          <w:sz w:val="15"/>
          <w:szCs w:val="15"/>
        </w:rPr>
        <w:pict>
          <v:shape id="_x0000_i110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готовят следующим образом: в мерные колбы вместимостью 100 см</w:t>
      </w:r>
      <w:r>
        <w:rPr>
          <w:rFonts w:ascii="Arial" w:hAnsi="Arial" w:cs="Arial"/>
          <w:color w:val="2D2D2D"/>
          <w:spacing w:val="1"/>
          <w:sz w:val="15"/>
          <w:szCs w:val="15"/>
        </w:rPr>
        <w:pict>
          <v:shape id="_x0000_i110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помещают с помощью бюретки следующие объемы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1,0; 2,5; 5,0; 7,5; 10,0; 20,0 см</w:t>
      </w:r>
      <w:r>
        <w:rPr>
          <w:rFonts w:ascii="Arial" w:hAnsi="Arial" w:cs="Arial"/>
          <w:color w:val="2D2D2D"/>
          <w:spacing w:val="1"/>
          <w:sz w:val="15"/>
          <w:szCs w:val="15"/>
        </w:rPr>
        <w:pict>
          <v:shape id="_x0000_i110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Затем объемы растворов сравнения доводят водой до 100 см</w:t>
      </w:r>
      <w:r>
        <w:rPr>
          <w:rFonts w:ascii="Arial" w:hAnsi="Arial" w:cs="Arial"/>
          <w:color w:val="2D2D2D"/>
          <w:spacing w:val="1"/>
          <w:sz w:val="15"/>
          <w:szCs w:val="15"/>
        </w:rPr>
        <w:pict>
          <v:shape id="_x0000_i110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 тщательно перемешиваю</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Проведение анализа</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110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приготовленного в соответствии с п.3.4, отбирают пипеткой в мерную колбу вместимостью 100 см</w:t>
      </w:r>
      <w:r>
        <w:rPr>
          <w:rFonts w:ascii="Arial" w:hAnsi="Arial" w:cs="Arial"/>
          <w:color w:val="2D2D2D"/>
          <w:spacing w:val="1"/>
          <w:sz w:val="15"/>
          <w:szCs w:val="15"/>
        </w:rPr>
        <w:pict>
          <v:shape id="_x0000_i111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доводят объем раствора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Подготовка к определению проводится согласно инструкции к прибору. Определение проводят с использованием спектральной линии (</w:t>
      </w:r>
      <w:r>
        <w:rPr>
          <w:rFonts w:ascii="Arial" w:hAnsi="Arial" w:cs="Arial"/>
          <w:color w:val="2D2D2D"/>
          <w:spacing w:val="1"/>
          <w:sz w:val="15"/>
          <w:szCs w:val="15"/>
        </w:rPr>
        <w:pict>
          <v:shape id="_x0000_i1111" type="#_x0000_t75" alt="ГОСТ 450-77 Кальций хлористый технический. Технические условия (С Изменениями N 1, 2, 3)" style="width:17.75pt;height:12.9pt"/>
        </w:pict>
      </w:r>
      <w:r>
        <w:rPr>
          <w:rFonts w:ascii="Arial" w:hAnsi="Arial" w:cs="Arial"/>
          <w:color w:val="2D2D2D"/>
          <w:spacing w:val="1"/>
          <w:sz w:val="15"/>
          <w:szCs w:val="15"/>
        </w:rPr>
        <w:t>) </w:t>
      </w:r>
      <w:r>
        <w:rPr>
          <w:rFonts w:ascii="Arial" w:hAnsi="Arial" w:cs="Arial"/>
          <w:color w:val="2D2D2D"/>
          <w:spacing w:val="1"/>
          <w:sz w:val="15"/>
          <w:szCs w:val="15"/>
        </w:rPr>
        <w:pict>
          <v:shape id="_x0000_i1112"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=285,2.</w:t>
      </w:r>
      <w:r>
        <w:rPr>
          <w:rFonts w:ascii="Arial" w:hAnsi="Arial" w:cs="Arial"/>
          <w:color w:val="2D2D2D"/>
          <w:spacing w:val="1"/>
          <w:sz w:val="15"/>
          <w:szCs w:val="15"/>
        </w:rPr>
        <w:br/>
      </w:r>
      <w:r>
        <w:rPr>
          <w:rFonts w:ascii="Arial" w:hAnsi="Arial" w:cs="Arial"/>
          <w:color w:val="2D2D2D"/>
          <w:spacing w:val="1"/>
          <w:sz w:val="15"/>
          <w:szCs w:val="15"/>
        </w:rPr>
        <w:br/>
        <w:t xml:space="preserve">Нулевую линию прибора устанавливают по воде. Определение проводят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(способ 1) и с применением ограничивающих растворов (способ 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3.4.3-3.5.3.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3.5.3.1. Определение массовой доли магния по способу 1</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осле подготовки прибора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воды, применяемой для приготовления всех растворов, а также анализируемого раствора и растворов сравнения в порядке возрастания массовой доли магния. После этого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 обратной последовательности, начиная с растворов с максимальным содержанием магния. Каждое измерение проводят три раза и вычисляют среднее значение показаний регистрирующего устройства для каждого раствора. После каждого измерения распыляют воду. По полученным данным для растворов сравнения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ординат показания регистрирующего устройства, а на оси абсцисс - массовую концентрацию магния в миллиграммах на кубический дециметр.</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3.5.3.2. Определение массовой доли магния по способу 2</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ыбирают два раствора сравнения - один большей, другой меньшей концентрации магния по сравнению с анализируемым раствором. Концентрация магния во всех трех растворах должна быть одного порядка. Растворы сравнения и анализируемый раствор один за другим </w:t>
      </w:r>
      <w:proofErr w:type="spellStart"/>
      <w:r>
        <w:rPr>
          <w:rFonts w:ascii="Arial" w:hAnsi="Arial" w:cs="Arial"/>
          <w:color w:val="2D2D2D"/>
          <w:spacing w:val="1"/>
          <w:sz w:val="15"/>
          <w:szCs w:val="15"/>
        </w:rPr>
        <w:t>фотометрируют</w:t>
      </w:r>
      <w:proofErr w:type="spellEnd"/>
      <w:r>
        <w:rPr>
          <w:rFonts w:ascii="Arial" w:hAnsi="Arial" w:cs="Arial"/>
          <w:color w:val="2D2D2D"/>
          <w:spacing w:val="1"/>
          <w:sz w:val="15"/>
          <w:szCs w:val="15"/>
        </w:rPr>
        <w:t xml:space="preserve"> в одинаковых условиях и регистрируют величину сигнала.</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3.5.4. Обработка результатов</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3.5.4.1. При определении массовой доли магния по способу 1 массовую концентрацию магния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Массовую долю магния в пересчете на хлористый магний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13" type="#_x0000_t75" alt="ГОСТ 450-77 Кальций хлористый технический. Технические условия (С Изменениями N 1, 2, 3)" style="width:15.6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47240" cy="389255"/>
            <wp:effectExtent l="19050" t="0" r="0" b="0"/>
            <wp:docPr id="90" name="Рисунок 9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450-77 Кальций хлористый технический.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204724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где </w:t>
      </w:r>
      <w:r>
        <w:rPr>
          <w:rFonts w:ascii="Arial" w:hAnsi="Arial" w:cs="Arial"/>
          <w:color w:val="2D2D2D"/>
          <w:spacing w:val="1"/>
          <w:sz w:val="15"/>
          <w:szCs w:val="15"/>
        </w:rPr>
        <w:pict>
          <v:shape id="_x0000_i1115"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xml:space="preserve"> - массовая концентрация магния,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мг/дм</w:t>
      </w:r>
      <w:r>
        <w:rPr>
          <w:rFonts w:ascii="Arial" w:hAnsi="Arial" w:cs="Arial"/>
          <w:color w:val="2D2D2D"/>
          <w:spacing w:val="1"/>
          <w:sz w:val="15"/>
          <w:szCs w:val="15"/>
        </w:rPr>
        <w:pict>
          <v:shape id="_x0000_i111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10 - объем раствора, приготовленного в соответствии с п.3.4, взятого для анализа,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11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8"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хлористого кальция,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9" type="#_x0000_t75" alt="ГОСТ 450-77 Кальций хлористый технический. Технические условия (С Изменениями N 1, 2, 3)" style="width:12.9pt;height:12.9pt"/>
        </w:pict>
      </w:r>
      <w:r>
        <w:rPr>
          <w:rFonts w:ascii="Arial" w:hAnsi="Arial" w:cs="Arial"/>
          <w:color w:val="2D2D2D"/>
          <w:spacing w:val="1"/>
          <w:sz w:val="15"/>
          <w:szCs w:val="15"/>
        </w:rPr>
        <w:t> - коэффициент пересчета магния (3,9157) на хлористый магний. </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3.5.4.2. При определении магния по способу 2 массовую долю магния в пересчете на хлористый магний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20" type="#_x0000_t75" alt="ГОСТ 450-77 Кальций хлористый технический. Технические условия (С Изменениями N 1, 2, 3)" style="width:18.8pt;height:20.9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183765" cy="484505"/>
            <wp:effectExtent l="19050" t="0" r="6985" b="0"/>
            <wp:docPr id="97" name="Рисунок 97"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450-77 Кальций хлористый технический.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2183765" cy="48450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22" type="#_x0000_t75" alt="ГОСТ 450-77 Кальций хлористый технический. Технические условия (С Изменениями N 1, 2, 3)" style="width:12.3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123" type="#_x0000_t75" alt="ГОСТ 450-77 Кальций хлористый технический. Технические условия (С Изменениями N 1, 2, 3)" style="width:14.5pt;height:17.2pt"/>
        </w:pict>
      </w:r>
      <w:r>
        <w:rPr>
          <w:rFonts w:ascii="Arial" w:hAnsi="Arial" w:cs="Arial"/>
          <w:color w:val="2D2D2D"/>
          <w:spacing w:val="1"/>
          <w:sz w:val="15"/>
          <w:szCs w:val="15"/>
        </w:rPr>
        <w:t> - массовая концентрация магния в растворах сравнения</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450215" cy="218440"/>
            <wp:effectExtent l="19050" t="0" r="6985" b="0"/>
            <wp:docPr id="100" name="Рисунок 10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450-77 Кальций хлористый технический. Технические условия (С Изменениями N 1, 2, 3)"/>
                    <pic:cNvPicPr>
                      <a:picLocks noChangeAspect="1" noChangeArrowheads="1"/>
                    </pic:cNvPicPr>
                  </pic:nvPicPr>
                  <pic:blipFill>
                    <a:blip r:embed="rId13" cstate="print"/>
                    <a:srcRect/>
                    <a:stretch>
                      <a:fillRect/>
                    </a:stretch>
                  </pic:blipFill>
                  <pic:spPr bwMode="auto">
                    <a:xfrm>
                      <a:off x="0" y="0"/>
                      <a:ext cx="45021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мг/дм</w:t>
      </w:r>
      <w:r>
        <w:rPr>
          <w:rFonts w:ascii="Arial" w:hAnsi="Arial" w:cs="Arial"/>
          <w:color w:val="2D2D2D"/>
          <w:spacing w:val="1"/>
          <w:sz w:val="15"/>
          <w:szCs w:val="15"/>
        </w:rPr>
        <w:pict>
          <v:shape id="_x0000_i112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6"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 - показания регистрирующего устройства для анализируемого раствора;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7" type="#_x0000_t75" alt="ГОСТ 450-77 Кальций хлористый технический. Технические условия (С Изменениями N 1, 2, 3)" style="width:14.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128" type="#_x0000_t75" alt="ГОСТ 450-77 Кальций хлористый технический. Технические условия (С Изменениями N 1, 2, 3)" style="width:15.6pt;height:17.2pt"/>
        </w:pict>
      </w:r>
      <w:r>
        <w:rPr>
          <w:rFonts w:ascii="Arial" w:hAnsi="Arial" w:cs="Arial"/>
          <w:color w:val="2D2D2D"/>
          <w:spacing w:val="1"/>
          <w:sz w:val="15"/>
          <w:szCs w:val="15"/>
        </w:rPr>
        <w:t> - показания регистрирующего устройства для растворов сравнения (</w:t>
      </w:r>
      <w:r>
        <w:rPr>
          <w:rFonts w:ascii="Arial" w:hAnsi="Arial" w:cs="Arial"/>
          <w:color w:val="2D2D2D"/>
          <w:spacing w:val="1"/>
          <w:sz w:val="15"/>
          <w:szCs w:val="15"/>
        </w:rPr>
        <w:pict>
          <v:shape id="_x0000_i1129" type="#_x0000_t75" alt="ГОСТ 450-77 Кальций хлористый технический. Технические условия (С Изменениями N 1, 2, 3)" style="width:14.5pt;height:17.2pt"/>
        </w:pict>
      </w:r>
      <w:r>
        <w:rPr>
          <w:rFonts w:ascii="Arial" w:hAnsi="Arial" w:cs="Arial"/>
          <w:color w:val="2D2D2D"/>
          <w:spacing w:val="1"/>
          <w:sz w:val="15"/>
          <w:szCs w:val="15"/>
        </w:rPr>
        <w:t> - с меньшей концентрацией магния, </w:t>
      </w:r>
      <w:r>
        <w:rPr>
          <w:rFonts w:ascii="Arial" w:hAnsi="Arial" w:cs="Arial"/>
          <w:color w:val="2D2D2D"/>
          <w:spacing w:val="1"/>
          <w:sz w:val="15"/>
          <w:szCs w:val="15"/>
        </w:rPr>
        <w:pict>
          <v:shape id="_x0000_i1130" type="#_x0000_t75" alt="ГОСТ 450-77 Кальций хлористый технический. Технические условия (С Изменениями N 1, 2, 3)" style="width:15.6pt;height:17.2pt"/>
        </w:pict>
      </w:r>
      <w:r>
        <w:rPr>
          <w:rFonts w:ascii="Arial" w:hAnsi="Arial" w:cs="Arial"/>
          <w:color w:val="2D2D2D"/>
          <w:spacing w:val="1"/>
          <w:sz w:val="15"/>
          <w:szCs w:val="15"/>
        </w:rPr>
        <w:t> - с большей концентрацией магния);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1"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2" type="#_x0000_t75" alt="ГОСТ 450-77 Кальций хлористый технический. Технические условия (С Изменениями N 1, 2, 3)" style="width:12.9pt;height:12.9pt"/>
        </w:pict>
      </w:r>
      <w:r>
        <w:rPr>
          <w:rFonts w:ascii="Arial" w:hAnsi="Arial" w:cs="Arial"/>
          <w:color w:val="2D2D2D"/>
          <w:spacing w:val="1"/>
          <w:sz w:val="15"/>
          <w:szCs w:val="15"/>
        </w:rPr>
        <w:t> - коэффициент пересчета магния на хлористый магний.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1133"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Примечание. При концентрации магния меньшей, чем 0,1 мг/дм</w:t>
      </w:r>
      <w:r>
        <w:rPr>
          <w:rFonts w:ascii="Arial" w:hAnsi="Arial" w:cs="Arial"/>
          <w:color w:val="2D2D2D"/>
          <w:spacing w:val="1"/>
          <w:sz w:val="15"/>
          <w:szCs w:val="15"/>
        </w:rPr>
        <w:pict>
          <v:shape id="_x0000_i113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определение следует проводить с меньшим разбавлением анализируемого раствора, сохраняя указанную шкалу растворов сравнения</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3.5.3.1-3.5.4.2. </w:t>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3.5а. Определение массовой доли прочих хлоридов, в том числе </w:t>
      </w:r>
      <w:r>
        <w:rPr>
          <w:rFonts w:ascii="Arial" w:hAnsi="Arial" w:cs="Arial"/>
          <w:noProof/>
          <w:color w:val="2D2D2D"/>
          <w:spacing w:val="1"/>
          <w:sz w:val="15"/>
          <w:szCs w:val="15"/>
        </w:rPr>
        <w:drawing>
          <wp:inline distT="0" distB="0" distL="0" distR="0">
            <wp:extent cx="464185" cy="218440"/>
            <wp:effectExtent l="19050" t="0" r="0" b="0"/>
            <wp:docPr id="111" name="Рисунок 111"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136" type="#_x0000_t75" alt="ГОСТ 450-77 Кальций хлористый технический. Технические условия (С Изменениями N 1, 2, 3)" style="width:29pt;height:14.5pt"/>
        </w:pic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3.5а.1.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Бюретка 3-3-50-0,1 по НТД.</w:t>
      </w:r>
      <w:r>
        <w:rPr>
          <w:rFonts w:ascii="Arial" w:hAnsi="Arial" w:cs="Arial"/>
          <w:color w:val="2D2D2D"/>
          <w:spacing w:val="1"/>
          <w:sz w:val="15"/>
          <w:szCs w:val="15"/>
        </w:rPr>
        <w:br/>
      </w:r>
      <w:r>
        <w:rPr>
          <w:rFonts w:ascii="Arial" w:hAnsi="Arial" w:cs="Arial"/>
          <w:color w:val="2D2D2D"/>
          <w:spacing w:val="1"/>
          <w:sz w:val="15"/>
          <w:szCs w:val="15"/>
        </w:rPr>
        <w:br/>
        <w:t>Колба Кн-1-250-14/23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2-2-20 по НТД.</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566D9D">
        <w:rPr>
          <w:rFonts w:ascii="Arial" w:hAnsi="Arial" w:cs="Arial"/>
          <w:color w:val="2D2D2D"/>
          <w:spacing w:val="1"/>
          <w:sz w:val="15"/>
          <w:szCs w:val="15"/>
        </w:rPr>
        <w:t>ГОСТ 4461</w:t>
      </w:r>
      <w:r>
        <w:rPr>
          <w:rFonts w:ascii="Arial" w:hAnsi="Arial" w:cs="Arial"/>
          <w:color w:val="2D2D2D"/>
          <w:spacing w:val="1"/>
          <w:sz w:val="15"/>
          <w:szCs w:val="15"/>
        </w:rPr>
        <w:t>, раствор плотностью 1,3 г/см</w:t>
      </w:r>
      <w:r>
        <w:rPr>
          <w:rFonts w:ascii="Arial" w:hAnsi="Arial" w:cs="Arial"/>
          <w:color w:val="2D2D2D"/>
          <w:spacing w:val="1"/>
          <w:sz w:val="15"/>
          <w:szCs w:val="15"/>
        </w:rPr>
        <w:pict>
          <v:shape id="_x0000_i113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 раствор концентрации </w:t>
      </w:r>
      <w:r>
        <w:rPr>
          <w:rFonts w:ascii="Arial" w:hAnsi="Arial" w:cs="Arial"/>
          <w:color w:val="2D2D2D"/>
          <w:spacing w:val="1"/>
          <w:sz w:val="15"/>
          <w:szCs w:val="15"/>
        </w:rPr>
        <w:pict>
          <v:shape id="_x0000_i1138"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29895" cy="225425"/>
            <wp:effectExtent l="19050" t="0" r="8255" b="0"/>
            <wp:docPr id="115" name="Рисунок 11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450-77 Кальций хлористый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14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Бромфеноловый</w:t>
      </w:r>
      <w:proofErr w:type="spellEnd"/>
      <w:r>
        <w:rPr>
          <w:rFonts w:ascii="Arial" w:hAnsi="Arial" w:cs="Arial"/>
          <w:color w:val="2D2D2D"/>
          <w:spacing w:val="1"/>
          <w:sz w:val="15"/>
          <w:szCs w:val="15"/>
        </w:rPr>
        <w:t xml:space="preserve"> синий </w:t>
      </w:r>
      <w:proofErr w:type="spellStart"/>
      <w:r>
        <w:rPr>
          <w:rFonts w:ascii="Arial" w:hAnsi="Arial" w:cs="Arial"/>
          <w:color w:val="2D2D2D"/>
          <w:spacing w:val="1"/>
          <w:sz w:val="15"/>
          <w:szCs w:val="15"/>
        </w:rPr>
        <w:t>водорастворимый</w:t>
      </w:r>
      <w:proofErr w:type="spellEnd"/>
      <w:r>
        <w:rPr>
          <w:rFonts w:ascii="Arial" w:hAnsi="Arial" w:cs="Arial"/>
          <w:color w:val="2D2D2D"/>
          <w:spacing w:val="1"/>
          <w:sz w:val="15"/>
          <w:szCs w:val="15"/>
        </w:rPr>
        <w:t xml:space="preserve"> индикатор.</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lastRenderedPageBreak/>
        <w:t>Дифенилкарбазон</w:t>
      </w:r>
      <w:proofErr w:type="spellEnd"/>
      <w:r>
        <w:rPr>
          <w:rFonts w:ascii="Arial" w:hAnsi="Arial" w:cs="Arial"/>
          <w:color w:val="2D2D2D"/>
          <w:spacing w:val="1"/>
          <w:sz w:val="15"/>
          <w:szCs w:val="15"/>
        </w:rPr>
        <w:t xml:space="preserve"> (индикатор), смешанный индикатор готовят следующим образом: 0,5 г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растворяют в 70-80 см</w:t>
      </w:r>
      <w:r>
        <w:rPr>
          <w:rFonts w:ascii="Arial" w:hAnsi="Arial" w:cs="Arial"/>
          <w:color w:val="2D2D2D"/>
          <w:spacing w:val="1"/>
          <w:sz w:val="15"/>
          <w:szCs w:val="15"/>
        </w:rPr>
        <w:pict>
          <v:shape id="_x0000_i114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теплого этилового спирта, прибавляют 0,05 </w:t>
      </w:r>
      <w:proofErr w:type="spellStart"/>
      <w:r>
        <w:rPr>
          <w:rFonts w:ascii="Arial" w:hAnsi="Arial" w:cs="Arial"/>
          <w:color w:val="2D2D2D"/>
          <w:spacing w:val="1"/>
          <w:sz w:val="15"/>
          <w:szCs w:val="15"/>
        </w:rPr>
        <w:t>бромфенолового</w:t>
      </w:r>
      <w:proofErr w:type="spellEnd"/>
      <w:r>
        <w:rPr>
          <w:rFonts w:ascii="Arial" w:hAnsi="Arial" w:cs="Arial"/>
          <w:color w:val="2D2D2D"/>
          <w:spacing w:val="1"/>
          <w:sz w:val="15"/>
          <w:szCs w:val="15"/>
        </w:rPr>
        <w:t xml:space="preserve"> синего и доводят объем раствора спиртом до 100 см</w:t>
      </w:r>
      <w:r>
        <w:rPr>
          <w:rFonts w:ascii="Arial" w:hAnsi="Arial" w:cs="Arial"/>
          <w:color w:val="2D2D2D"/>
          <w:spacing w:val="1"/>
          <w:sz w:val="15"/>
          <w:szCs w:val="15"/>
        </w:rPr>
        <w:pict>
          <v:shape id="_x0000_i114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566D9D">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Ртуть азотнокислая 1-водная по ГОСТ 4520, раствор концентрации </w:t>
      </w:r>
      <w:r>
        <w:rPr>
          <w:rFonts w:ascii="Arial" w:hAnsi="Arial" w:cs="Arial"/>
          <w:color w:val="2D2D2D"/>
          <w:spacing w:val="1"/>
          <w:sz w:val="15"/>
          <w:szCs w:val="15"/>
        </w:rPr>
        <w:pict>
          <v:shape id="_x0000_i114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207770" cy="389255"/>
            <wp:effectExtent l="19050" t="0" r="0" b="0"/>
            <wp:docPr id="120" name="Рисунок 12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450-77 Кальций хлористый технический.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12077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14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следующим образом: 17,13 г азотнокислой 1-водной ртути (II) растворяют в 500 см</w:t>
      </w:r>
      <w:r>
        <w:rPr>
          <w:rFonts w:ascii="Arial" w:hAnsi="Arial" w:cs="Arial"/>
          <w:color w:val="2D2D2D"/>
          <w:spacing w:val="1"/>
          <w:sz w:val="15"/>
          <w:szCs w:val="15"/>
        </w:rPr>
        <w:pict>
          <v:shape id="_x0000_i114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добавляют 4 см</w:t>
      </w:r>
      <w:r>
        <w:rPr>
          <w:rFonts w:ascii="Arial" w:hAnsi="Arial" w:cs="Arial"/>
          <w:color w:val="2D2D2D"/>
          <w:spacing w:val="1"/>
          <w:sz w:val="15"/>
          <w:szCs w:val="15"/>
        </w:rPr>
        <w:pict>
          <v:shape id="_x0000_i114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азотной кислоты плотностью 1,3 г/см</w:t>
      </w:r>
      <w:r>
        <w:rPr>
          <w:rFonts w:ascii="Arial" w:hAnsi="Arial" w:cs="Arial"/>
          <w:color w:val="2D2D2D"/>
          <w:spacing w:val="1"/>
          <w:sz w:val="15"/>
          <w:szCs w:val="15"/>
        </w:rPr>
        <w:pict>
          <v:shape id="_x0000_i114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доводят объем раствора водой до 1000 см</w:t>
      </w:r>
      <w:r>
        <w:rPr>
          <w:rFonts w:ascii="Arial" w:hAnsi="Arial" w:cs="Arial"/>
          <w:color w:val="2D2D2D"/>
          <w:spacing w:val="1"/>
          <w:sz w:val="15"/>
          <w:szCs w:val="15"/>
        </w:rPr>
        <w:pict>
          <v:shape id="_x0000_i114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перемешивают и фильтруют; поправочный коэффициент (титр) раствора устанавливают по хлористому натрию в присутствии смешанного индикатора.</w:t>
      </w:r>
      <w:proofErr w:type="gramEnd"/>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566D9D">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66D9D">
        <w:rPr>
          <w:rFonts w:ascii="Arial" w:hAnsi="Arial" w:cs="Arial"/>
          <w:color w:val="2D2D2D"/>
          <w:spacing w:val="1"/>
          <w:sz w:val="15"/>
          <w:szCs w:val="15"/>
        </w:rPr>
        <w:t>ГОС</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66D9D">
        <w:rPr>
          <w:rFonts w:ascii="Arial" w:hAnsi="Arial" w:cs="Arial"/>
          <w:color w:val="2D2D2D"/>
          <w:spacing w:val="1"/>
          <w:sz w:val="15"/>
          <w:szCs w:val="15"/>
        </w:rPr>
        <w:t>Т 6709</w:t>
      </w:r>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3.5а.2.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коническую колбу вместимостью 250 см</w:t>
      </w:r>
      <w:r>
        <w:rPr>
          <w:rFonts w:ascii="Arial" w:hAnsi="Arial" w:cs="Arial"/>
          <w:color w:val="2D2D2D"/>
          <w:spacing w:val="1"/>
          <w:sz w:val="15"/>
          <w:szCs w:val="15"/>
        </w:rPr>
        <w:pict>
          <v:shape id="_x0000_i115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пипеткой 20 см</w:t>
      </w:r>
      <w:r>
        <w:rPr>
          <w:rFonts w:ascii="Arial" w:hAnsi="Arial" w:cs="Arial"/>
          <w:color w:val="2D2D2D"/>
          <w:spacing w:val="1"/>
          <w:sz w:val="15"/>
          <w:szCs w:val="15"/>
        </w:rPr>
        <w:pict>
          <v:shape id="_x0000_i115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полученного в соответствии с п.3.4.2, прибавляют 8-10 капель смешанного индикатора, раствор азотной кислоты концентрации </w:t>
      </w:r>
      <w:r>
        <w:rPr>
          <w:rFonts w:ascii="Arial" w:hAnsi="Arial" w:cs="Arial"/>
          <w:color w:val="2D2D2D"/>
          <w:spacing w:val="1"/>
          <w:sz w:val="15"/>
          <w:szCs w:val="15"/>
        </w:rPr>
        <w:pict>
          <v:shape id="_x0000_i1152"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29895" cy="225425"/>
            <wp:effectExtent l="19050" t="0" r="8255" b="0"/>
            <wp:docPr id="129" name="Рисунок 129"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450-77 Кальций хлористый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15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 изменения окраски раствора в желтый цвет, прибавляют 1 см</w:t>
      </w:r>
      <w:r>
        <w:rPr>
          <w:rFonts w:ascii="Arial" w:hAnsi="Arial" w:cs="Arial"/>
          <w:color w:val="2D2D2D"/>
          <w:spacing w:val="1"/>
          <w:sz w:val="15"/>
          <w:szCs w:val="15"/>
        </w:rPr>
        <w:pict>
          <v:shape id="_x0000_i115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избытка азотной кислоты и титруют раствором азотнокислой ртути до изменения окраски раствора в сиреневый цвет.</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3.5а.З.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прочих </w:t>
      </w:r>
      <w:proofErr w:type="gramStart"/>
      <w:r>
        <w:rPr>
          <w:rFonts w:ascii="Arial" w:hAnsi="Arial" w:cs="Arial"/>
          <w:color w:val="2D2D2D"/>
          <w:spacing w:val="1"/>
          <w:sz w:val="15"/>
          <w:szCs w:val="15"/>
        </w:rPr>
        <w:t>хлоридов</w:t>
      </w:r>
      <w:proofErr w:type="gramEnd"/>
      <w:r>
        <w:rPr>
          <w:rFonts w:ascii="Arial" w:hAnsi="Arial" w:cs="Arial"/>
          <w:color w:val="2D2D2D"/>
          <w:spacing w:val="1"/>
          <w:sz w:val="15"/>
          <w:szCs w:val="15"/>
        </w:rPr>
        <w:t xml:space="preserve"> в том числе </w:t>
      </w:r>
      <w:r>
        <w:rPr>
          <w:rFonts w:ascii="Arial" w:hAnsi="Arial" w:cs="Arial"/>
          <w:noProof/>
          <w:color w:val="2D2D2D"/>
          <w:spacing w:val="1"/>
          <w:sz w:val="15"/>
          <w:szCs w:val="15"/>
        </w:rPr>
        <w:drawing>
          <wp:inline distT="0" distB="0" distL="0" distR="0">
            <wp:extent cx="464185" cy="218440"/>
            <wp:effectExtent l="19050" t="0" r="0" b="0"/>
            <wp:docPr id="132" name="Рисунок 132"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в пересчете на </w:t>
      </w:r>
      <w:r>
        <w:rPr>
          <w:rFonts w:ascii="Arial" w:hAnsi="Arial" w:cs="Arial"/>
          <w:color w:val="2D2D2D"/>
          <w:spacing w:val="1"/>
          <w:sz w:val="15"/>
          <w:szCs w:val="15"/>
        </w:rPr>
        <w:pict>
          <v:shape id="_x0000_i1157" type="#_x0000_t75" alt="ГОСТ 450-77 Кальций хлористый технический. Технические условия (С Изменениями N 1, 2, 3)" style="width:29pt;height:14.5pt"/>
        </w:pict>
      </w:r>
      <w:r>
        <w:rPr>
          <w:rFonts w:ascii="Arial" w:hAnsi="Arial" w:cs="Arial"/>
          <w:color w:val="2D2D2D"/>
          <w:spacing w:val="1"/>
          <w:sz w:val="15"/>
          <w:szCs w:val="15"/>
        </w:rPr>
        <w:t> (</w:t>
      </w:r>
      <w:r>
        <w:rPr>
          <w:rFonts w:ascii="Arial" w:hAnsi="Arial" w:cs="Arial"/>
          <w:color w:val="2D2D2D"/>
          <w:spacing w:val="1"/>
          <w:sz w:val="15"/>
          <w:szCs w:val="15"/>
        </w:rPr>
        <w:pict>
          <v:shape id="_x0000_i1158" type="#_x0000_t75" alt="ГОСТ 450-77 Кальций хлористый технический. Технические условия (С Изменениями N 1, 2, 3)" style="width:17.75pt;height:17.2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350260" cy="429895"/>
            <wp:effectExtent l="19050" t="0" r="2540" b="0"/>
            <wp:docPr id="135" name="Рисунок 13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450-77 Кальций хлористый технический. Технические условия (С Изменениями N 1, 2, 3)"/>
                    <pic:cNvPicPr>
                      <a:picLocks noChangeAspect="1" noChangeArrowheads="1"/>
                    </pic:cNvPicPr>
                  </pic:nvPicPr>
                  <pic:blipFill>
                    <a:blip r:embed="rId16" cstate="print"/>
                    <a:srcRect/>
                    <a:stretch>
                      <a:fillRect/>
                    </a:stretch>
                  </pic:blipFill>
                  <pic:spPr bwMode="auto">
                    <a:xfrm>
                      <a:off x="0" y="0"/>
                      <a:ext cx="335026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160"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 объем раствора азотнокислой ртути концентрации 0,1 моль/дм</w:t>
      </w:r>
      <w:r>
        <w:rPr>
          <w:rFonts w:ascii="Arial" w:hAnsi="Arial" w:cs="Arial"/>
          <w:color w:val="2D2D2D"/>
          <w:spacing w:val="1"/>
          <w:sz w:val="15"/>
          <w:szCs w:val="15"/>
        </w:rPr>
        <w:pict>
          <v:shape id="_x0000_i116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6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63" type="#_x0000_t75" alt="ГОСТ 450-77 Кальций хлористый технический. Технические условия (С Изменениями N 1, 2, 3)" style="width:12.9pt;height:12.9pt"/>
        </w:pict>
      </w:r>
      <w:r>
        <w:rPr>
          <w:rFonts w:ascii="Arial" w:hAnsi="Arial" w:cs="Arial"/>
          <w:color w:val="2D2D2D"/>
          <w:spacing w:val="1"/>
          <w:sz w:val="15"/>
          <w:szCs w:val="15"/>
        </w:rPr>
        <w:t> - поправочный коэффициент (титр) азотнокислой ртути концентрации </w:t>
      </w:r>
      <w:r>
        <w:rPr>
          <w:rFonts w:ascii="Arial" w:hAnsi="Arial" w:cs="Arial"/>
          <w:color w:val="2D2D2D"/>
          <w:spacing w:val="1"/>
          <w:sz w:val="15"/>
          <w:szCs w:val="15"/>
        </w:rPr>
        <w:pict>
          <v:shape id="_x0000_i1164"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207770" cy="389255"/>
            <wp:effectExtent l="19050" t="0" r="0" b="0"/>
            <wp:docPr id="141" name="Рисунок 141"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450-77 Кальций хлористый технический.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12077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16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0,003545 - масса </w:t>
      </w:r>
      <w:proofErr w:type="spellStart"/>
      <w:r>
        <w:rPr>
          <w:rFonts w:ascii="Arial" w:hAnsi="Arial" w:cs="Arial"/>
          <w:color w:val="2D2D2D"/>
          <w:spacing w:val="1"/>
          <w:sz w:val="15"/>
          <w:szCs w:val="15"/>
        </w:rPr>
        <w:t>хлор-иона</w:t>
      </w:r>
      <w:proofErr w:type="spellEnd"/>
      <w:r>
        <w:rPr>
          <w:rFonts w:ascii="Arial" w:hAnsi="Arial" w:cs="Arial"/>
          <w:color w:val="2D2D2D"/>
          <w:spacing w:val="1"/>
          <w:sz w:val="15"/>
          <w:szCs w:val="15"/>
        </w:rPr>
        <w:t>, соответствующая 1 см</w:t>
      </w:r>
      <w:r>
        <w:rPr>
          <w:rFonts w:ascii="Arial" w:hAnsi="Arial" w:cs="Arial"/>
          <w:color w:val="2D2D2D"/>
          <w:spacing w:val="1"/>
          <w:sz w:val="15"/>
          <w:szCs w:val="15"/>
        </w:rPr>
        <w:pict>
          <v:shape id="_x0000_i116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азотнокислой ртути концентрации точно 0,1 моль/дм</w:t>
      </w:r>
      <w:r>
        <w:rPr>
          <w:rFonts w:ascii="Arial" w:hAnsi="Arial" w:cs="Arial"/>
          <w:color w:val="2D2D2D"/>
          <w:spacing w:val="1"/>
          <w:sz w:val="15"/>
          <w:szCs w:val="15"/>
        </w:rPr>
        <w:pict>
          <v:shape id="_x0000_i116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116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0"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1" type="#_x0000_t75" alt="ГОСТ 450-77 Кальций хлористый технический. Технические условия (С Изменениями N 1, 2, 3)" style="width:14.5pt;height:12.9pt"/>
        </w:pict>
      </w:r>
      <w:r>
        <w:rPr>
          <w:rFonts w:ascii="Arial" w:hAnsi="Arial" w:cs="Arial"/>
          <w:color w:val="2D2D2D"/>
          <w:spacing w:val="1"/>
          <w:sz w:val="15"/>
          <w:szCs w:val="15"/>
        </w:rPr>
        <w:t> - массовая доля хлористого кальция, определенная в соответствии с п.3.4.3, %. </w:t>
      </w:r>
      <w:r>
        <w:rPr>
          <w:rFonts w:ascii="Arial" w:hAnsi="Arial" w:cs="Arial"/>
          <w:color w:val="2D2D2D"/>
          <w:spacing w:val="1"/>
          <w:sz w:val="15"/>
          <w:szCs w:val="15"/>
        </w:rPr>
        <w:br/>
      </w:r>
      <w:r>
        <w:rPr>
          <w:rFonts w:ascii="Arial" w:hAnsi="Arial" w:cs="Arial"/>
          <w:color w:val="2D2D2D"/>
          <w:spacing w:val="1"/>
          <w:sz w:val="15"/>
          <w:szCs w:val="15"/>
        </w:rPr>
        <w:br/>
        <w:t>0,6389 - коэффициент пересчета массы </w:t>
      </w:r>
      <w:r>
        <w:rPr>
          <w:rFonts w:ascii="Arial" w:hAnsi="Arial" w:cs="Arial"/>
          <w:noProof/>
          <w:color w:val="2D2D2D"/>
          <w:spacing w:val="1"/>
          <w:sz w:val="15"/>
          <w:szCs w:val="15"/>
        </w:rPr>
        <w:drawing>
          <wp:inline distT="0" distB="0" distL="0" distR="0">
            <wp:extent cx="422910" cy="218440"/>
            <wp:effectExtent l="19050" t="0" r="0" b="0"/>
            <wp:docPr id="148" name="Рисунок 14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450-77 Кальций хлористый технический. Технические условия (С Изменениями N 1, 2, 3)"/>
                    <pic:cNvPicPr>
                      <a:picLocks noChangeAspect="1" noChangeArrowheads="1"/>
                    </pic:cNvPicPr>
                  </pic:nvPicPr>
                  <pic:blipFill>
                    <a:blip r:embed="rId17"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на хлор-ион;</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1,6485 - коэффициент пересчета массы </w:t>
      </w:r>
      <w:proofErr w:type="spellStart"/>
      <w:proofErr w:type="gramStart"/>
      <w:r>
        <w:rPr>
          <w:rFonts w:ascii="Arial" w:hAnsi="Arial" w:cs="Arial"/>
          <w:color w:val="2D2D2D"/>
          <w:spacing w:val="1"/>
          <w:sz w:val="15"/>
          <w:szCs w:val="15"/>
        </w:rPr>
        <w:t>хлор-иона</w:t>
      </w:r>
      <w:proofErr w:type="spellEnd"/>
      <w:proofErr w:type="gramEnd"/>
      <w:r>
        <w:rPr>
          <w:rFonts w:ascii="Arial" w:hAnsi="Arial" w:cs="Arial"/>
          <w:color w:val="2D2D2D"/>
          <w:spacing w:val="1"/>
          <w:sz w:val="15"/>
          <w:szCs w:val="15"/>
        </w:rPr>
        <w:t xml:space="preserve"> на хлористый натрий.</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0,3%, при доверительной вероятности</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pict>
          <v:shape id="_x0000_i1173"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3.5а-3.5а.3.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массовой доли железа </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типа ФЭК-56-М (или других типов).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Весы лабораторные по </w:t>
      </w:r>
      <w:r w:rsidRPr="00566D9D">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 </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566D9D">
        <w:rPr>
          <w:rFonts w:ascii="Arial" w:hAnsi="Arial" w:cs="Arial"/>
          <w:color w:val="2D2D2D"/>
          <w:spacing w:val="1"/>
          <w:sz w:val="15"/>
          <w:szCs w:val="15"/>
        </w:rPr>
        <w:t>ГОСТ 7328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Бюретка 3-2-10-0,02 по НТД. </w:t>
      </w:r>
      <w:r>
        <w:rPr>
          <w:rFonts w:ascii="Arial" w:hAnsi="Arial" w:cs="Arial"/>
          <w:color w:val="2D2D2D"/>
          <w:spacing w:val="1"/>
          <w:sz w:val="15"/>
          <w:szCs w:val="15"/>
        </w:rPr>
        <w:br/>
      </w:r>
      <w:r>
        <w:rPr>
          <w:rFonts w:ascii="Arial" w:hAnsi="Arial" w:cs="Arial"/>
          <w:color w:val="2D2D2D"/>
          <w:spacing w:val="1"/>
          <w:sz w:val="15"/>
          <w:szCs w:val="15"/>
        </w:rPr>
        <w:br/>
        <w:t>Пипетка 2-2-10 по НТД. </w:t>
      </w:r>
      <w:r>
        <w:rPr>
          <w:rFonts w:ascii="Arial" w:hAnsi="Arial" w:cs="Arial"/>
          <w:color w:val="2D2D2D"/>
          <w:spacing w:val="1"/>
          <w:sz w:val="15"/>
          <w:szCs w:val="15"/>
        </w:rPr>
        <w:br/>
      </w:r>
      <w:r>
        <w:rPr>
          <w:rFonts w:ascii="Arial" w:hAnsi="Arial" w:cs="Arial"/>
          <w:color w:val="2D2D2D"/>
          <w:spacing w:val="1"/>
          <w:sz w:val="15"/>
          <w:szCs w:val="15"/>
        </w:rPr>
        <w:br/>
        <w:t>Цилиндр 1-10, 1-50 по </w:t>
      </w:r>
      <w:r w:rsidRPr="00566D9D">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Колба мерная 1-100-2, 1-1000-2 по </w:t>
      </w:r>
      <w:r w:rsidRPr="00566D9D">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566D9D">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566D9D">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10%. </w:t>
      </w:r>
      <w:r>
        <w:rPr>
          <w:rFonts w:ascii="Arial" w:hAnsi="Arial" w:cs="Arial"/>
          <w:color w:val="2D2D2D"/>
          <w:spacing w:val="1"/>
          <w:sz w:val="15"/>
          <w:szCs w:val="15"/>
        </w:rPr>
        <w:pict>
          <v:shape id="_x0000_i1174"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w:t>
      </w:r>
      <w:proofErr w:type="spellStart"/>
      <w:r>
        <w:rPr>
          <w:rFonts w:ascii="Arial" w:hAnsi="Arial" w:cs="Arial"/>
          <w:color w:val="2D2D2D"/>
          <w:spacing w:val="1"/>
          <w:sz w:val="15"/>
          <w:szCs w:val="15"/>
        </w:rPr>
        <w:t>Дипиридил</w:t>
      </w:r>
      <w:proofErr w:type="spellEnd"/>
      <w:r>
        <w:rPr>
          <w:rFonts w:ascii="Arial" w:hAnsi="Arial" w:cs="Arial"/>
          <w:color w:val="2D2D2D"/>
          <w:spacing w:val="1"/>
          <w:sz w:val="15"/>
          <w:szCs w:val="15"/>
        </w:rPr>
        <w:t xml:space="preserve"> или 1,10-фенантролин, раствор готовят следующим образом: 2,5 г </w:t>
      </w:r>
      <w:proofErr w:type="gramStart"/>
      <w:r>
        <w:rPr>
          <w:rFonts w:ascii="Arial" w:hAnsi="Arial" w:cs="Arial"/>
          <w:color w:val="2D2D2D"/>
          <w:spacing w:val="1"/>
          <w:sz w:val="15"/>
          <w:szCs w:val="15"/>
        </w:rPr>
        <w:pict>
          <v:shape id="_x0000_i1175"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w:t>
      </w:r>
      <w:proofErr w:type="spellStart"/>
      <w:proofErr w:type="gramEnd"/>
      <w:r>
        <w:rPr>
          <w:rFonts w:ascii="Arial" w:hAnsi="Arial" w:cs="Arial"/>
          <w:color w:val="2D2D2D"/>
          <w:spacing w:val="1"/>
          <w:sz w:val="15"/>
          <w:szCs w:val="15"/>
        </w:rPr>
        <w:t>дипиридила</w:t>
      </w:r>
      <w:proofErr w:type="spellEnd"/>
      <w:r>
        <w:rPr>
          <w:rFonts w:ascii="Arial" w:hAnsi="Arial" w:cs="Arial"/>
          <w:color w:val="2D2D2D"/>
          <w:spacing w:val="1"/>
          <w:sz w:val="15"/>
          <w:szCs w:val="15"/>
        </w:rPr>
        <w:t xml:space="preserve"> или 1,10-фенантролина растворяют в 25 см</w:t>
      </w:r>
      <w:r>
        <w:rPr>
          <w:rFonts w:ascii="Arial" w:hAnsi="Arial" w:cs="Arial"/>
          <w:color w:val="2D2D2D"/>
          <w:spacing w:val="1"/>
          <w:sz w:val="15"/>
          <w:szCs w:val="15"/>
        </w:rPr>
        <w:pict>
          <v:shape id="_x0000_i117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спирта и разбавляют водой до 500 см</w:t>
      </w:r>
      <w:r>
        <w:rPr>
          <w:rFonts w:ascii="Arial" w:hAnsi="Arial" w:cs="Arial"/>
          <w:color w:val="2D2D2D"/>
          <w:spacing w:val="1"/>
          <w:sz w:val="15"/>
          <w:szCs w:val="15"/>
        </w:rPr>
        <w:pict>
          <v:shape id="_x0000_i117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аскорбиновая, водный раствор с массовой долей 5%, который следует оберегать от воздействий света, воздуха и тепла, пригоден в течение двух недель.</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содержащий 1 мг </w:t>
      </w:r>
      <w:r>
        <w:rPr>
          <w:rFonts w:ascii="Arial" w:hAnsi="Arial" w:cs="Arial"/>
          <w:color w:val="2D2D2D"/>
          <w:spacing w:val="1"/>
          <w:sz w:val="15"/>
          <w:szCs w:val="15"/>
        </w:rPr>
        <w:pict>
          <v:shape id="_x0000_i1178" type="#_x0000_t75" alt="ГОСТ 450-77 Кальций хлористый технический. Технические условия (С Изменениями N 1, 2, 3)" style="width:26.35pt;height:17.75pt"/>
        </w:pict>
      </w:r>
      <w:r>
        <w:rPr>
          <w:rFonts w:ascii="Arial" w:hAnsi="Arial" w:cs="Arial"/>
          <w:color w:val="2D2D2D"/>
          <w:spacing w:val="1"/>
          <w:sz w:val="15"/>
          <w:szCs w:val="15"/>
        </w:rPr>
        <w:t> в 1 см</w:t>
      </w:r>
      <w:r>
        <w:rPr>
          <w:rFonts w:ascii="Arial" w:hAnsi="Arial" w:cs="Arial"/>
          <w:color w:val="2D2D2D"/>
          <w:spacing w:val="1"/>
          <w:sz w:val="15"/>
          <w:szCs w:val="15"/>
        </w:rPr>
        <w:pict>
          <v:shape id="_x0000_i117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по </w:t>
      </w:r>
      <w:r w:rsidRPr="00566D9D">
        <w:rPr>
          <w:rFonts w:ascii="Arial" w:hAnsi="Arial" w:cs="Arial"/>
          <w:color w:val="2D2D2D"/>
          <w:spacing w:val="1"/>
          <w:sz w:val="15"/>
          <w:szCs w:val="15"/>
        </w:rPr>
        <w:t>ГОСТ 4212</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готовят разбавлением водой 10 см</w:t>
      </w:r>
      <w:r>
        <w:rPr>
          <w:rFonts w:ascii="Arial" w:hAnsi="Arial" w:cs="Arial"/>
          <w:color w:val="2D2D2D"/>
          <w:spacing w:val="1"/>
          <w:sz w:val="15"/>
          <w:szCs w:val="15"/>
        </w:rPr>
        <w:pict>
          <v:shape id="_x0000_i118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А до 1 дм</w:t>
      </w:r>
      <w:r>
        <w:rPr>
          <w:rFonts w:ascii="Arial" w:hAnsi="Arial" w:cs="Arial"/>
          <w:color w:val="2D2D2D"/>
          <w:spacing w:val="1"/>
          <w:sz w:val="15"/>
          <w:szCs w:val="15"/>
        </w:rPr>
        <w:pict>
          <v:shape id="_x0000_i118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1 см</w:t>
      </w:r>
      <w:r>
        <w:rPr>
          <w:rFonts w:ascii="Arial" w:hAnsi="Arial" w:cs="Arial"/>
          <w:color w:val="2D2D2D"/>
          <w:spacing w:val="1"/>
          <w:sz w:val="15"/>
          <w:szCs w:val="15"/>
        </w:rPr>
        <w:pict>
          <v:shape id="_x0000_i118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Б содержит 0,01 мг </w:t>
      </w:r>
      <w:r>
        <w:rPr>
          <w:rFonts w:ascii="Arial" w:hAnsi="Arial" w:cs="Arial"/>
          <w:color w:val="2D2D2D"/>
          <w:spacing w:val="1"/>
          <w:sz w:val="15"/>
          <w:szCs w:val="15"/>
        </w:rPr>
        <w:pict>
          <v:shape id="_x0000_i1183" type="#_x0000_t75" alt="ГОСТ 450-77 Кальций хлористый технический. Технические условия (С Изменениями N 1, 2, 3)" style="width:26.35pt;height:17.75pt"/>
        </w:pict>
      </w:r>
      <w:r>
        <w:rPr>
          <w:rFonts w:ascii="Arial" w:hAnsi="Arial" w:cs="Arial"/>
          <w:color w:val="2D2D2D"/>
          <w:spacing w:val="1"/>
          <w:sz w:val="15"/>
          <w:szCs w:val="15"/>
        </w:rPr>
        <w:t> (пригоден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566D9D">
        <w:rPr>
          <w:rFonts w:ascii="Arial" w:hAnsi="Arial" w:cs="Arial"/>
          <w:color w:val="2D2D2D"/>
          <w:spacing w:val="1"/>
          <w:sz w:val="15"/>
          <w:szCs w:val="15"/>
        </w:rPr>
        <w:t>ГОСТ 3118-77</w:t>
      </w:r>
      <w:r>
        <w:rPr>
          <w:rFonts w:ascii="Arial" w:hAnsi="Arial" w:cs="Arial"/>
          <w:color w:val="2D2D2D"/>
          <w:spacing w:val="1"/>
          <w:sz w:val="15"/>
          <w:szCs w:val="15"/>
        </w:rPr>
        <w:t> плотностью 1,19 г/см</w:t>
      </w:r>
      <w:r>
        <w:rPr>
          <w:rFonts w:ascii="Arial" w:hAnsi="Arial" w:cs="Arial"/>
          <w:color w:val="2D2D2D"/>
          <w:spacing w:val="1"/>
          <w:sz w:val="15"/>
          <w:szCs w:val="15"/>
        </w:rPr>
        <w:pict>
          <v:shape id="_x0000_i118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Универсальная индикаторная бумага.</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566D9D">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66D9D">
        <w:rPr>
          <w:rFonts w:ascii="Arial" w:hAnsi="Arial" w:cs="Arial"/>
          <w:color w:val="2D2D2D"/>
          <w:spacing w:val="1"/>
          <w:sz w:val="15"/>
          <w:szCs w:val="15"/>
        </w:rPr>
        <w:t>ГОСТ 6709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3.6.2.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 xml:space="preserve">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образцовые растворы. Для этого бюреткой в мерные колбы вместимостью 100 см</w:t>
      </w:r>
      <w:r>
        <w:rPr>
          <w:rFonts w:ascii="Arial" w:hAnsi="Arial" w:cs="Arial"/>
          <w:color w:val="2D2D2D"/>
          <w:spacing w:val="1"/>
          <w:sz w:val="15"/>
          <w:szCs w:val="15"/>
        </w:rPr>
        <w:pict>
          <v:shape id="_x0000_i118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0,5; 1; 2; 3; 4; 5; 6; 7 и 8 см</w:t>
      </w:r>
      <w:r>
        <w:rPr>
          <w:rFonts w:ascii="Arial" w:hAnsi="Arial" w:cs="Arial"/>
          <w:color w:val="2D2D2D"/>
          <w:spacing w:val="1"/>
          <w:sz w:val="15"/>
          <w:szCs w:val="15"/>
        </w:rPr>
        <w:pict>
          <v:shape id="_x0000_i118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что соответствует 0,005; 0,010; 0,020; 0,030; 0,040; 0,050; 0,060; 0,070 и 0,080 мг </w:t>
      </w:r>
      <w:r>
        <w:rPr>
          <w:rFonts w:ascii="Arial" w:hAnsi="Arial" w:cs="Arial"/>
          <w:color w:val="2D2D2D"/>
          <w:spacing w:val="1"/>
          <w:sz w:val="15"/>
          <w:szCs w:val="15"/>
        </w:rPr>
        <w:pict>
          <v:shape id="_x0000_i1187" type="#_x0000_t75" alt="ГОСТ 450-77 Кальций хлористый технический. Технические условия (С Изменениями N 1, 2, 3)" style="width:26.35pt;height:17.75pt"/>
        </w:pict>
      </w:r>
      <w:r>
        <w:rPr>
          <w:rFonts w:ascii="Arial" w:hAnsi="Arial" w:cs="Arial"/>
          <w:color w:val="2D2D2D"/>
          <w:spacing w:val="1"/>
          <w:sz w:val="15"/>
          <w:szCs w:val="15"/>
        </w:rPr>
        <w:t>. В каждую колбу добавляют по 20 см</w:t>
      </w:r>
      <w:r>
        <w:rPr>
          <w:rFonts w:ascii="Arial" w:hAnsi="Arial" w:cs="Arial"/>
          <w:color w:val="2D2D2D"/>
          <w:spacing w:val="1"/>
          <w:sz w:val="15"/>
          <w:szCs w:val="15"/>
        </w:rPr>
        <w:pict>
          <v:shape id="_x0000_i118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по 2 см</w:t>
      </w:r>
      <w:r>
        <w:rPr>
          <w:rFonts w:ascii="Arial" w:hAnsi="Arial" w:cs="Arial"/>
          <w:color w:val="2D2D2D"/>
          <w:spacing w:val="1"/>
          <w:sz w:val="15"/>
          <w:szCs w:val="15"/>
        </w:rPr>
        <w:pict>
          <v:shape id="_x0000_i118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соляной кислоты с массовой долей 25%, по 5 см</w:t>
      </w:r>
      <w:r>
        <w:rPr>
          <w:rFonts w:ascii="Arial" w:hAnsi="Arial" w:cs="Arial"/>
          <w:color w:val="2D2D2D"/>
          <w:spacing w:val="1"/>
          <w:sz w:val="15"/>
          <w:szCs w:val="15"/>
        </w:rPr>
        <w:pict>
          <v:shape id="_x0000_i119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аскорбиновой кислоты, по 5 см</w:t>
      </w:r>
      <w:r>
        <w:rPr>
          <w:rFonts w:ascii="Arial" w:hAnsi="Arial" w:cs="Arial"/>
          <w:color w:val="2D2D2D"/>
          <w:spacing w:val="1"/>
          <w:sz w:val="15"/>
          <w:szCs w:val="15"/>
        </w:rPr>
        <w:pict>
          <v:shape id="_x0000_i119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w:t>
      </w:r>
      <w:proofErr w:type="gramStart"/>
      <w:r>
        <w:rPr>
          <w:rFonts w:ascii="Arial" w:hAnsi="Arial" w:cs="Arial"/>
          <w:color w:val="2D2D2D"/>
          <w:spacing w:val="1"/>
          <w:sz w:val="15"/>
          <w:szCs w:val="15"/>
        </w:rPr>
        <w:pict>
          <v:shape id="_x0000_i1192"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w:t>
      </w:r>
      <w:proofErr w:type="spellStart"/>
      <w:proofErr w:type="gramEnd"/>
      <w:r>
        <w:rPr>
          <w:rFonts w:ascii="Arial" w:hAnsi="Arial" w:cs="Arial"/>
          <w:color w:val="2D2D2D"/>
          <w:spacing w:val="1"/>
          <w:sz w:val="15"/>
          <w:szCs w:val="15"/>
        </w:rPr>
        <w:t>дипиридила</w:t>
      </w:r>
      <w:proofErr w:type="spellEnd"/>
      <w:r>
        <w:rPr>
          <w:rFonts w:ascii="Arial" w:hAnsi="Arial" w:cs="Arial"/>
          <w:color w:val="2D2D2D"/>
          <w:spacing w:val="1"/>
          <w:sz w:val="15"/>
          <w:szCs w:val="15"/>
        </w:rPr>
        <w:t xml:space="preserve"> или 1,10-фенантролина и по 35-40 см</w:t>
      </w:r>
      <w:r>
        <w:rPr>
          <w:rFonts w:ascii="Arial" w:hAnsi="Arial" w:cs="Arial"/>
          <w:color w:val="2D2D2D"/>
          <w:spacing w:val="1"/>
          <w:sz w:val="15"/>
          <w:szCs w:val="15"/>
        </w:rPr>
        <w:pict>
          <v:shape id="_x0000_i119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w:t>
      </w:r>
      <w:r>
        <w:rPr>
          <w:rFonts w:ascii="Arial" w:hAnsi="Arial" w:cs="Arial"/>
          <w:color w:val="2D2D2D"/>
          <w:spacing w:val="1"/>
          <w:sz w:val="15"/>
          <w:szCs w:val="15"/>
        </w:rPr>
        <w:pict>
          <v:shape id="_x0000_i1194" type="#_x0000_t75" alt="ГОСТ 450-77 Кальций хлористый технический. Технические условия (С Изменениями N 1, 2, 3)" style="width:18.8pt;height:15.6pt"/>
        </w:pict>
      </w:r>
      <w:r>
        <w:rPr>
          <w:rFonts w:ascii="Arial" w:hAnsi="Arial" w:cs="Arial"/>
          <w:color w:val="2D2D2D"/>
          <w:spacing w:val="1"/>
          <w:sz w:val="15"/>
          <w:szCs w:val="15"/>
        </w:rPr>
        <w:t> 3,5 полученных растворов устанавливают добавлением раствора аммиака по универсальной индикаторной бумаге, объем их доводят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сравнением, не содержащий железа; для этого в мерную колбу вместимостью 100 см</w:t>
      </w:r>
      <w:r>
        <w:rPr>
          <w:rFonts w:ascii="Arial" w:hAnsi="Arial" w:cs="Arial"/>
          <w:color w:val="2D2D2D"/>
          <w:spacing w:val="1"/>
          <w:sz w:val="15"/>
          <w:szCs w:val="15"/>
        </w:rPr>
        <w:pict>
          <v:shape id="_x0000_i119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помещают 2 см</w:t>
      </w:r>
      <w:r>
        <w:rPr>
          <w:rFonts w:ascii="Arial" w:hAnsi="Arial" w:cs="Arial"/>
          <w:color w:val="2D2D2D"/>
          <w:spacing w:val="1"/>
          <w:sz w:val="15"/>
          <w:szCs w:val="15"/>
        </w:rPr>
        <w:pict>
          <v:shape id="_x0000_i119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соляной кислоты с массовой долей 25% и 5 см</w:t>
      </w:r>
      <w:r>
        <w:rPr>
          <w:rFonts w:ascii="Arial" w:hAnsi="Arial" w:cs="Arial"/>
          <w:color w:val="2D2D2D"/>
          <w:spacing w:val="1"/>
          <w:sz w:val="15"/>
          <w:szCs w:val="15"/>
        </w:rPr>
        <w:pict>
          <v:shape id="_x0000_i119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аскорбиновой кислоты, доводят водой до метки и перемешивают. Через 30 мин измеряют оптическую плотность образцовых растворов по отношению к раствору сравнения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применяя зеленый светофильтр (при длине волны 500-540 нм) в кюветах с толщиной поглощающего свет слоя 30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массу железа в миллиграммах, а на оси ординат - соответствующие им значения оптических плот</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ностей</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w:t>
      </w:r>
      <w:proofErr w:type="gramEnd"/>
      <w:r>
        <w:rPr>
          <w:rFonts w:ascii="Arial" w:hAnsi="Arial" w:cs="Arial"/>
          <w:color w:val="2D2D2D"/>
          <w:spacing w:val="1"/>
          <w:sz w:val="15"/>
          <w:szCs w:val="15"/>
        </w:rPr>
        <w:t>звешивают в стаканчике </w:t>
      </w:r>
      <w:r>
        <w:rPr>
          <w:rFonts w:ascii="Arial" w:hAnsi="Arial" w:cs="Arial"/>
          <w:color w:val="2D2D2D"/>
          <w:spacing w:val="1"/>
          <w:sz w:val="15"/>
          <w:szCs w:val="15"/>
        </w:rPr>
        <w:pict>
          <v:shape id="_x0000_i1198"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25 см</w:t>
      </w:r>
      <w:r>
        <w:rPr>
          <w:rFonts w:ascii="Arial" w:hAnsi="Arial" w:cs="Arial"/>
          <w:color w:val="2D2D2D"/>
          <w:spacing w:val="1"/>
          <w:sz w:val="15"/>
          <w:szCs w:val="15"/>
        </w:rPr>
        <w:pict>
          <v:shape id="_x0000_i119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жидкого или от 10,0 до 10,5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кальцинированного хлористого кальция (результат в граммах записывают с точностью до первого десятичного знака), помещают в стакан вместимостью 250 см</w:t>
      </w:r>
      <w:r>
        <w:rPr>
          <w:rFonts w:ascii="Arial" w:hAnsi="Arial" w:cs="Arial"/>
          <w:color w:val="2D2D2D"/>
          <w:spacing w:val="1"/>
          <w:sz w:val="15"/>
          <w:szCs w:val="15"/>
        </w:rPr>
        <w:pict>
          <v:shape id="_x0000_i120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50 см</w:t>
      </w:r>
      <w:r>
        <w:rPr>
          <w:rFonts w:ascii="Arial" w:hAnsi="Arial" w:cs="Arial"/>
          <w:color w:val="2D2D2D"/>
          <w:spacing w:val="1"/>
          <w:sz w:val="15"/>
          <w:szCs w:val="15"/>
        </w:rPr>
        <w:pict>
          <v:shape id="_x0000_i120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воды, 2 см</w:t>
      </w:r>
      <w:r>
        <w:rPr>
          <w:rFonts w:ascii="Arial" w:hAnsi="Arial" w:cs="Arial"/>
          <w:color w:val="2D2D2D"/>
          <w:spacing w:val="1"/>
          <w:sz w:val="15"/>
          <w:szCs w:val="15"/>
        </w:rPr>
        <w:pict>
          <v:shape id="_x0000_i120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соляной кислоты плотностью 1,19 г/см</w:t>
      </w:r>
      <w:r>
        <w:rPr>
          <w:rFonts w:ascii="Arial" w:hAnsi="Arial" w:cs="Arial"/>
          <w:color w:val="2D2D2D"/>
          <w:spacing w:val="1"/>
          <w:sz w:val="15"/>
          <w:szCs w:val="15"/>
        </w:rPr>
        <w:pict>
          <v:shape id="_x0000_i120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кипятят 3-5 мин, переводят в мерную колбу вместимостью 250 см</w:t>
      </w:r>
      <w:r>
        <w:rPr>
          <w:rFonts w:ascii="Arial" w:hAnsi="Arial" w:cs="Arial"/>
          <w:color w:val="2D2D2D"/>
          <w:spacing w:val="1"/>
          <w:sz w:val="15"/>
          <w:szCs w:val="15"/>
        </w:rPr>
        <w:pict>
          <v:shape id="_x0000_i120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доводят до метки водой, перемешивают, фильтруют, отбрасывая первые порции фильтрата.</w:t>
      </w:r>
      <w:r>
        <w:rPr>
          <w:rFonts w:ascii="Arial" w:hAnsi="Arial" w:cs="Arial"/>
          <w:color w:val="2D2D2D"/>
          <w:spacing w:val="1"/>
          <w:sz w:val="15"/>
          <w:szCs w:val="15"/>
        </w:rPr>
        <w:br/>
      </w:r>
      <w:r>
        <w:rPr>
          <w:rFonts w:ascii="Arial" w:hAnsi="Arial" w:cs="Arial"/>
          <w:color w:val="2D2D2D"/>
          <w:spacing w:val="1"/>
          <w:sz w:val="15"/>
          <w:szCs w:val="15"/>
        </w:rPr>
        <w:br/>
        <w:t>В зависимости от массовой доли железа в мерные колбы вместимостью 100 см</w:t>
      </w:r>
      <w:r>
        <w:rPr>
          <w:rFonts w:ascii="Arial" w:hAnsi="Arial" w:cs="Arial"/>
          <w:color w:val="2D2D2D"/>
          <w:spacing w:val="1"/>
          <w:sz w:val="15"/>
          <w:szCs w:val="15"/>
        </w:rPr>
        <w:pict>
          <v:shape id="_x0000_i120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пипеткой 10-50 см</w:t>
      </w:r>
      <w:r>
        <w:rPr>
          <w:rFonts w:ascii="Arial" w:hAnsi="Arial" w:cs="Arial"/>
          <w:color w:val="2D2D2D"/>
          <w:spacing w:val="1"/>
          <w:sz w:val="15"/>
          <w:szCs w:val="15"/>
        </w:rPr>
        <w:pict>
          <v:shape id="_x0000_i120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жидкого хлористого кальция или 5-25 см</w:t>
      </w:r>
      <w:r>
        <w:rPr>
          <w:rFonts w:ascii="Arial" w:hAnsi="Arial" w:cs="Arial"/>
          <w:color w:val="2D2D2D"/>
          <w:spacing w:val="1"/>
          <w:sz w:val="15"/>
          <w:szCs w:val="15"/>
        </w:rPr>
        <w:pict>
          <v:shape id="_x0000_i120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кальцинированного хлористого кальция, прибавляют воду до 50 см</w:t>
      </w:r>
      <w:r>
        <w:rPr>
          <w:rFonts w:ascii="Arial" w:hAnsi="Arial" w:cs="Arial"/>
          <w:color w:val="2D2D2D"/>
          <w:spacing w:val="1"/>
          <w:sz w:val="15"/>
          <w:szCs w:val="15"/>
        </w:rPr>
        <w:pict>
          <v:shape id="_x0000_i120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2 см</w:t>
      </w:r>
      <w:r>
        <w:rPr>
          <w:rFonts w:ascii="Arial" w:hAnsi="Arial" w:cs="Arial"/>
          <w:color w:val="2D2D2D"/>
          <w:spacing w:val="1"/>
          <w:sz w:val="15"/>
          <w:szCs w:val="15"/>
        </w:rPr>
        <w:pict>
          <v:shape id="_x0000_i120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соляной кислоты с массовой долей 25%, 5 см</w:t>
      </w:r>
      <w:r>
        <w:rPr>
          <w:rFonts w:ascii="Arial" w:hAnsi="Arial" w:cs="Arial"/>
          <w:color w:val="2D2D2D"/>
          <w:spacing w:val="1"/>
          <w:sz w:val="15"/>
          <w:szCs w:val="15"/>
        </w:rPr>
        <w:pict>
          <v:shape id="_x0000_i121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аскорбиновой кислоты, 5 см</w:t>
      </w:r>
      <w:r>
        <w:rPr>
          <w:rFonts w:ascii="Arial" w:hAnsi="Arial" w:cs="Arial"/>
          <w:color w:val="2D2D2D"/>
          <w:spacing w:val="1"/>
          <w:sz w:val="15"/>
          <w:szCs w:val="15"/>
        </w:rPr>
        <w:pict>
          <v:shape id="_x0000_i121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раствора </w:t>
      </w:r>
      <w:r>
        <w:rPr>
          <w:rFonts w:ascii="Arial" w:hAnsi="Arial" w:cs="Arial"/>
          <w:color w:val="2D2D2D"/>
          <w:spacing w:val="1"/>
          <w:sz w:val="15"/>
          <w:szCs w:val="15"/>
        </w:rPr>
        <w:pict>
          <v:shape id="_x0000_i1212"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 </w:t>
      </w:r>
      <w:proofErr w:type="gramStart"/>
      <w:r>
        <w:rPr>
          <w:rFonts w:ascii="Arial" w:hAnsi="Arial" w:cs="Arial"/>
          <w:color w:val="2D2D2D"/>
          <w:spacing w:val="1"/>
          <w:sz w:val="15"/>
          <w:szCs w:val="15"/>
        </w:rPr>
        <w:t>-</w:t>
      </w:r>
      <w:proofErr w:type="spellStart"/>
      <w:r>
        <w:rPr>
          <w:rFonts w:ascii="Arial" w:hAnsi="Arial" w:cs="Arial"/>
          <w:color w:val="2D2D2D"/>
          <w:spacing w:val="1"/>
          <w:sz w:val="15"/>
          <w:szCs w:val="15"/>
        </w:rPr>
        <w:t>д</w:t>
      </w:r>
      <w:proofErr w:type="gramEnd"/>
      <w:r>
        <w:rPr>
          <w:rFonts w:ascii="Arial" w:hAnsi="Arial" w:cs="Arial"/>
          <w:color w:val="2D2D2D"/>
          <w:spacing w:val="1"/>
          <w:sz w:val="15"/>
          <w:szCs w:val="15"/>
        </w:rPr>
        <w:t>ипиридила</w:t>
      </w:r>
      <w:proofErr w:type="spellEnd"/>
      <w:r>
        <w:rPr>
          <w:rFonts w:ascii="Arial" w:hAnsi="Arial" w:cs="Arial"/>
          <w:color w:val="2D2D2D"/>
          <w:spacing w:val="1"/>
          <w:sz w:val="15"/>
          <w:szCs w:val="15"/>
        </w:rPr>
        <w:t xml:space="preserve"> или 1,10-фенантролина, </w:t>
      </w:r>
      <w:r>
        <w:rPr>
          <w:rFonts w:ascii="Arial" w:hAnsi="Arial" w:cs="Arial"/>
          <w:color w:val="2D2D2D"/>
          <w:spacing w:val="1"/>
          <w:sz w:val="15"/>
          <w:szCs w:val="15"/>
        </w:rPr>
        <w:pict>
          <v:shape id="_x0000_i1213" type="#_x0000_t75" alt="ГОСТ 450-77 Кальций хлористый технический. Технические условия (С Изменениями N 1, 2, 3)" style="width:18.8pt;height:15.6pt"/>
        </w:pict>
      </w:r>
      <w:r>
        <w:rPr>
          <w:rFonts w:ascii="Arial" w:hAnsi="Arial" w:cs="Arial"/>
          <w:color w:val="2D2D2D"/>
          <w:spacing w:val="1"/>
          <w:sz w:val="15"/>
          <w:szCs w:val="15"/>
        </w:rPr>
        <w:t> 3,5 растворов устанавливают добавлением водного раствора аммиака по универсальной индикаторной бумаге,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следующим образом: 10-50 см</w:t>
      </w:r>
      <w:r>
        <w:rPr>
          <w:rFonts w:ascii="Arial" w:hAnsi="Arial" w:cs="Arial"/>
          <w:color w:val="2D2D2D"/>
          <w:spacing w:val="1"/>
          <w:sz w:val="15"/>
          <w:szCs w:val="15"/>
        </w:rPr>
        <w:pict>
          <v:shape id="_x0000_i121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жидкого хлористого кальция или 5-25 см</w:t>
      </w:r>
      <w:r>
        <w:rPr>
          <w:rFonts w:ascii="Arial" w:hAnsi="Arial" w:cs="Arial"/>
          <w:color w:val="2D2D2D"/>
          <w:spacing w:val="1"/>
          <w:sz w:val="15"/>
          <w:szCs w:val="15"/>
        </w:rPr>
        <w:pict>
          <v:shape id="_x0000_i121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кальцинированного хлористого кальция отбирают пипеткой в мерную колбу вместимостью 100 см</w:t>
      </w:r>
      <w:r>
        <w:rPr>
          <w:rFonts w:ascii="Arial" w:hAnsi="Arial" w:cs="Arial"/>
          <w:color w:val="2D2D2D"/>
          <w:spacing w:val="1"/>
          <w:sz w:val="15"/>
          <w:szCs w:val="15"/>
        </w:rPr>
        <w:pict>
          <v:shape id="_x0000_i121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2 см</w:t>
      </w:r>
      <w:r>
        <w:rPr>
          <w:rFonts w:ascii="Arial" w:hAnsi="Arial" w:cs="Arial"/>
          <w:color w:val="2D2D2D"/>
          <w:spacing w:val="1"/>
          <w:sz w:val="15"/>
          <w:szCs w:val="15"/>
        </w:rPr>
        <w:pict>
          <v:shape id="_x0000_i121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соляной кислоты с массовой долей 25%, 5 см</w:t>
      </w:r>
      <w:r>
        <w:rPr>
          <w:rFonts w:ascii="Arial" w:hAnsi="Arial" w:cs="Arial"/>
          <w:color w:val="2D2D2D"/>
          <w:spacing w:val="1"/>
          <w:sz w:val="15"/>
          <w:szCs w:val="15"/>
        </w:rPr>
        <w:pict>
          <v:shape id="_x0000_i121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аскорбиновой кислоты,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30 мин измеряют оптическую плотность анализируемого раствора по п.3.6.2. Массу железа в анализируемом растворе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r>
        <w:rPr>
          <w:rFonts w:ascii="Arial" w:hAnsi="Arial" w:cs="Arial"/>
          <w:color w:val="2D2D2D"/>
          <w:spacing w:val="1"/>
          <w:sz w:val="15"/>
          <w:szCs w:val="15"/>
        </w:rPr>
        <w:br/>
        <w:t xml:space="preserve">Оставшуюся часть фильтрата сохраняют для определения сульфатов </w:t>
      </w:r>
      <w:proofErr w:type="spellStart"/>
      <w:r>
        <w:rPr>
          <w:rFonts w:ascii="Arial" w:hAnsi="Arial" w:cs="Arial"/>
          <w:color w:val="2D2D2D"/>
          <w:spacing w:val="1"/>
          <w:sz w:val="15"/>
          <w:szCs w:val="15"/>
        </w:rPr>
        <w:t>фотонефелометри</w:t>
      </w:r>
      <w:proofErr w:type="spellEnd"/>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ческим</w:t>
      </w:r>
      <w:proofErr w:type="spellEnd"/>
      <w:r>
        <w:rPr>
          <w:rFonts w:ascii="Arial" w:hAnsi="Arial" w:cs="Arial"/>
          <w:color w:val="2D2D2D"/>
          <w:spacing w:val="1"/>
          <w:sz w:val="15"/>
          <w:szCs w:val="15"/>
        </w:rPr>
        <w:t xml:space="preserve"> методом.</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3.6.2, 3.6.3.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железа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19"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7450" cy="389255"/>
            <wp:effectExtent l="19050" t="0" r="0" b="0"/>
            <wp:docPr id="196" name="Рисунок 19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450-77 Кальций хлористый технический. Технические условия (С Изменениями N 1, 2, 3)"/>
                    <pic:cNvPicPr>
                      <a:picLocks noChangeAspect="1" noChangeArrowheads="1"/>
                    </pic:cNvPicPr>
                  </pic:nvPicPr>
                  <pic:blipFill>
                    <a:blip r:embed="rId18" cstate="print"/>
                    <a:srcRect/>
                    <a:stretch>
                      <a:fillRect/>
                    </a:stretch>
                  </pic:blipFill>
                  <pic:spPr bwMode="auto">
                    <a:xfrm>
                      <a:off x="0" y="0"/>
                      <a:ext cx="118745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21"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xml:space="preserve"> - масса навески хлористого кальция,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2" type="#_x0000_t75" alt="ГОСТ 450-77 Кальций хлористый технический. Технические условия (С Изменениями N 1, 2, 3)" style="width:15.05pt;height:17.2pt"/>
        </w:pict>
      </w:r>
      <w:r>
        <w:rPr>
          <w:rFonts w:ascii="Arial" w:hAnsi="Arial" w:cs="Arial"/>
          <w:color w:val="2D2D2D"/>
          <w:spacing w:val="1"/>
          <w:sz w:val="15"/>
          <w:szCs w:val="15"/>
        </w:rPr>
        <w:t xml:space="preserve"> - масса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3" type="#_x0000_t75" alt="ГОСТ 450-77 Кальций хлористый технический. Технические условия (С Изменениями N 1, 2, 3)" style="width:9.15pt;height:14.5pt"/>
        </w:pict>
      </w:r>
      <w:r>
        <w:rPr>
          <w:rFonts w:ascii="Arial" w:hAnsi="Arial" w:cs="Arial"/>
          <w:color w:val="2D2D2D"/>
          <w:spacing w:val="1"/>
          <w:sz w:val="15"/>
          <w:szCs w:val="15"/>
        </w:rPr>
        <w:t xml:space="preserve"> - объем анализируемого раствора, взятый для </w:t>
      </w:r>
      <w:proofErr w:type="spellStart"/>
      <w:r>
        <w:rPr>
          <w:rFonts w:ascii="Arial" w:hAnsi="Arial" w:cs="Arial"/>
          <w:color w:val="2D2D2D"/>
          <w:spacing w:val="1"/>
          <w:sz w:val="15"/>
          <w:szCs w:val="15"/>
        </w:rPr>
        <w:t>колориметрирования</w:t>
      </w:r>
      <w:proofErr w:type="spellEnd"/>
      <w:r>
        <w:rPr>
          <w:rFonts w:ascii="Arial" w:hAnsi="Arial" w:cs="Arial"/>
          <w:color w:val="2D2D2D"/>
          <w:spacing w:val="1"/>
          <w:sz w:val="15"/>
          <w:szCs w:val="15"/>
        </w:rPr>
        <w:t>, см</w:t>
      </w:r>
      <w:r>
        <w:rPr>
          <w:rFonts w:ascii="Arial" w:hAnsi="Arial" w:cs="Arial"/>
          <w:color w:val="2D2D2D"/>
          <w:spacing w:val="1"/>
          <w:sz w:val="15"/>
          <w:szCs w:val="15"/>
        </w:rPr>
        <w:pict>
          <v:shape id="_x0000_i122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1225"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не растворимого в воде остатка</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566D9D">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566D9D">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позволяющий регулировать температуру в диапазоне 80-200 °С.</w:t>
      </w:r>
      <w:r>
        <w:rPr>
          <w:rFonts w:ascii="Arial" w:hAnsi="Arial" w:cs="Arial"/>
          <w:color w:val="2D2D2D"/>
          <w:spacing w:val="1"/>
          <w:sz w:val="15"/>
          <w:szCs w:val="15"/>
        </w:rPr>
        <w:br/>
      </w:r>
      <w:r>
        <w:rPr>
          <w:rFonts w:ascii="Arial" w:hAnsi="Arial" w:cs="Arial"/>
          <w:color w:val="2D2D2D"/>
          <w:spacing w:val="1"/>
          <w:sz w:val="15"/>
          <w:szCs w:val="15"/>
        </w:rPr>
        <w:br/>
        <w:t>Стакан Н-1-250 ТС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Тигель ТФ-20-ПОР 16 ХС или ТФ-32-ПОР 16 ХС.</w:t>
      </w:r>
      <w:r>
        <w:rPr>
          <w:rFonts w:ascii="Arial" w:hAnsi="Arial" w:cs="Arial"/>
          <w:color w:val="2D2D2D"/>
          <w:spacing w:val="1"/>
          <w:sz w:val="15"/>
          <w:szCs w:val="15"/>
        </w:rPr>
        <w:br/>
      </w:r>
      <w:r>
        <w:rPr>
          <w:rFonts w:ascii="Arial" w:hAnsi="Arial" w:cs="Arial"/>
          <w:color w:val="2D2D2D"/>
          <w:spacing w:val="1"/>
          <w:sz w:val="15"/>
          <w:szCs w:val="15"/>
        </w:rPr>
        <w:br/>
        <w:t>Цилиндр 1-100 по </w:t>
      </w:r>
      <w:r w:rsidRPr="00566D9D">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Стаканчик для взвешивания СН-34/12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Силикагель по </w:t>
      </w:r>
      <w:r w:rsidRPr="00566D9D">
        <w:rPr>
          <w:rFonts w:ascii="Arial" w:hAnsi="Arial" w:cs="Arial"/>
          <w:color w:val="2D2D2D"/>
          <w:spacing w:val="1"/>
          <w:sz w:val="15"/>
          <w:szCs w:val="15"/>
        </w:rPr>
        <w:t>ГОСТ 3956</w:t>
      </w:r>
      <w:r>
        <w:rPr>
          <w:rFonts w:ascii="Arial" w:hAnsi="Arial" w:cs="Arial"/>
          <w:color w:val="2D2D2D"/>
          <w:spacing w:val="1"/>
          <w:sz w:val="15"/>
          <w:szCs w:val="15"/>
        </w:rPr>
        <w:t>, высушенный при 150-180 °С.</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ГОСТ 1277,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66D9D">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Стеклянный фильтрующий тигель типов ТФ ПОР 10 или ТФ ПОР 16.</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сухой взвешенный стакан вместимостью 250 см</w:t>
      </w:r>
      <w:r>
        <w:rPr>
          <w:rFonts w:ascii="Arial" w:hAnsi="Arial" w:cs="Arial"/>
          <w:color w:val="2D2D2D"/>
          <w:spacing w:val="1"/>
          <w:sz w:val="15"/>
          <w:szCs w:val="15"/>
        </w:rPr>
        <w:pict>
          <v:shape id="_x0000_i122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после тщательного перемешивания цилиндром отмеряют 100 см</w:t>
      </w:r>
      <w:r>
        <w:rPr>
          <w:rFonts w:ascii="Arial" w:hAnsi="Arial" w:cs="Arial"/>
          <w:color w:val="2D2D2D"/>
          <w:spacing w:val="1"/>
          <w:sz w:val="15"/>
          <w:szCs w:val="15"/>
        </w:rPr>
        <w:pict>
          <v:shape id="_x0000_i122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пробы жидкого хлористого кальция и взвешивают (результат в граммах записывают с точностью до первого десятичного знака). Взвешивают в стаканчике </w:t>
      </w:r>
      <w:r>
        <w:rPr>
          <w:rFonts w:ascii="Arial" w:hAnsi="Arial" w:cs="Arial"/>
          <w:color w:val="2D2D2D"/>
          <w:spacing w:val="1"/>
          <w:sz w:val="15"/>
          <w:szCs w:val="15"/>
        </w:rPr>
        <w:pict>
          <v:shape id="_x0000_i1228"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xml:space="preserve">от 20 до 21 г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кальцинированного хлористого кальция (результат в граммах записывают с точностью до первого десятичного знака), переносят в стакан вместимостью 250 см</w:t>
      </w:r>
      <w:r>
        <w:rPr>
          <w:rFonts w:ascii="Arial" w:hAnsi="Arial" w:cs="Arial"/>
          <w:color w:val="2D2D2D"/>
          <w:spacing w:val="1"/>
          <w:sz w:val="15"/>
          <w:szCs w:val="15"/>
        </w:rPr>
        <w:pict>
          <v:shape id="_x0000_i122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приливают 100 см</w:t>
      </w:r>
      <w:r>
        <w:rPr>
          <w:rFonts w:ascii="Arial" w:hAnsi="Arial" w:cs="Arial"/>
          <w:color w:val="2D2D2D"/>
          <w:spacing w:val="1"/>
          <w:sz w:val="15"/>
          <w:szCs w:val="15"/>
        </w:rPr>
        <w:pict>
          <v:shape id="_x0000_i123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Стакан с пробой нагревают до кипения, выдерживают на водяной бане в течение 1 ч, фильтруют через стеклянный фильтрующий тигель или через бумажный фильтр, предварительно высушенные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достижения постоянной массы. Остаток на фильтре промывают водой, нагретой до кипения, до исчезновения реакции на хлор-ион (проба с азотнокислым серебром), высушивают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достижения постоянной массы и после охлаждения в эксикаторе взвешивают (результат в граммах записывают с точностью до четвертого десятичного знака).</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нерастворимого в воде остатка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31" type="#_x0000_t75" alt="ГОСТ 450-77 Кальций хлористый технический.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96670" cy="389255"/>
            <wp:effectExtent l="19050" t="0" r="0" b="0"/>
            <wp:docPr id="208" name="Рисунок 20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450-77 Кальций хлористый технический. Технические условия (С Изменениями N 1, 2, 3)"/>
                    <pic:cNvPicPr>
                      <a:picLocks noChangeAspect="1" noChangeArrowheads="1"/>
                    </pic:cNvPicPr>
                  </pic:nvPicPr>
                  <pic:blipFill>
                    <a:blip r:embed="rId19" cstate="print"/>
                    <a:srcRect/>
                    <a:stretch>
                      <a:fillRect/>
                    </a:stretch>
                  </pic:blipFill>
                  <pic:spPr bwMode="auto">
                    <a:xfrm>
                      <a:off x="0" y="0"/>
                      <a:ext cx="12966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33" type="#_x0000_t75" alt="ГОСТ 450-77 Кальций хлористый технический. Технические условия (С Изменениями N 1, 2, 3)" style="width:15.05pt;height:17.2pt"/>
        </w:pict>
      </w:r>
      <w:r>
        <w:rPr>
          <w:rFonts w:ascii="Arial" w:hAnsi="Arial" w:cs="Arial"/>
          <w:color w:val="2D2D2D"/>
          <w:spacing w:val="1"/>
          <w:sz w:val="15"/>
          <w:szCs w:val="15"/>
        </w:rPr>
        <w:t> - масса фильтра с остатком после высушивания</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34" type="#_x0000_t75" alt="ГОСТ 450-77 Кальций хлористый технический. Технические условия (С Изменениями N 1, 2, 3)" style="width:17.2pt;height:17.2pt"/>
        </w:pict>
      </w:r>
      <w:r>
        <w:rPr>
          <w:rFonts w:ascii="Arial" w:hAnsi="Arial" w:cs="Arial"/>
          <w:color w:val="2D2D2D"/>
          <w:spacing w:val="1"/>
          <w:sz w:val="15"/>
          <w:szCs w:val="15"/>
        </w:rPr>
        <w:t> - масса пустого фильтра,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35"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хлористого кальция,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1236"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3.7.2, 3.7.3.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Определение массовой доли сульфатов в пересчете на сульфат-ион</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Электропечь муфельная, обеспечивающая температуру нагрева 950-1000 °С.</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566D9D">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566D9D">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Н-1-250, Н-1-400 ТС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1-100 по </w:t>
      </w:r>
      <w:r w:rsidRPr="00566D9D">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Колба мерная 1-250-2 по </w:t>
      </w:r>
      <w:r w:rsidRPr="00566D9D">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2-2-100 по НТД.</w:t>
      </w:r>
      <w:r>
        <w:rPr>
          <w:rFonts w:ascii="Arial" w:hAnsi="Arial" w:cs="Arial"/>
          <w:color w:val="2D2D2D"/>
          <w:spacing w:val="1"/>
          <w:sz w:val="15"/>
          <w:szCs w:val="15"/>
        </w:rPr>
        <w:br/>
      </w:r>
      <w:r>
        <w:rPr>
          <w:rFonts w:ascii="Arial" w:hAnsi="Arial" w:cs="Arial"/>
          <w:color w:val="2D2D2D"/>
          <w:spacing w:val="1"/>
          <w:sz w:val="15"/>
          <w:szCs w:val="15"/>
        </w:rPr>
        <w:br/>
        <w:t>Тигли низкие 3 или 4 по </w:t>
      </w:r>
      <w:r w:rsidRPr="00566D9D">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по </w:t>
      </w:r>
      <w:r w:rsidRPr="00566D9D">
        <w:rPr>
          <w:rFonts w:ascii="Arial" w:hAnsi="Arial" w:cs="Arial"/>
          <w:color w:val="2D2D2D"/>
          <w:spacing w:val="1"/>
          <w:sz w:val="15"/>
          <w:szCs w:val="15"/>
        </w:rPr>
        <w:t>ГОСТ 3956</w:t>
      </w:r>
      <w:r>
        <w:rPr>
          <w:rFonts w:ascii="Arial" w:hAnsi="Arial" w:cs="Arial"/>
          <w:color w:val="2D2D2D"/>
          <w:spacing w:val="1"/>
          <w:sz w:val="15"/>
          <w:szCs w:val="15"/>
        </w:rPr>
        <w:t>, высушенный при 150-180 °С.</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566D9D">
        <w:rPr>
          <w:rFonts w:ascii="Arial" w:hAnsi="Arial" w:cs="Arial"/>
          <w:color w:val="2D2D2D"/>
          <w:spacing w:val="1"/>
          <w:sz w:val="15"/>
          <w:szCs w:val="15"/>
        </w:rPr>
        <w:t>ГОСТ 3118</w:t>
      </w:r>
      <w:r>
        <w:rPr>
          <w:rFonts w:ascii="Arial" w:hAnsi="Arial" w:cs="Arial"/>
          <w:color w:val="2D2D2D"/>
          <w:spacing w:val="1"/>
          <w:sz w:val="15"/>
          <w:szCs w:val="15"/>
        </w:rPr>
        <w:t> плотностью 1,19 г/см</w:t>
      </w:r>
      <w:r>
        <w:rPr>
          <w:rFonts w:ascii="Arial" w:hAnsi="Arial" w:cs="Arial"/>
          <w:color w:val="2D2D2D"/>
          <w:spacing w:val="1"/>
          <w:sz w:val="15"/>
          <w:szCs w:val="15"/>
        </w:rPr>
        <w:pict>
          <v:shape id="_x0000_i123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Барий хлористый по </w:t>
      </w:r>
      <w:r w:rsidRPr="00566D9D">
        <w:rPr>
          <w:rFonts w:ascii="Arial" w:hAnsi="Arial" w:cs="Arial"/>
          <w:color w:val="2D2D2D"/>
          <w:spacing w:val="1"/>
          <w:sz w:val="15"/>
          <w:szCs w:val="15"/>
        </w:rPr>
        <w:t>ГОСТ 4108</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566D9D">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566D9D">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спиртовой раствор с массовой долей 0,1%.</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ГОСТ 1277,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66D9D">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в стаканчике </w:t>
      </w:r>
      <w:r>
        <w:rPr>
          <w:rFonts w:ascii="Arial" w:hAnsi="Arial" w:cs="Arial"/>
          <w:color w:val="2D2D2D"/>
          <w:spacing w:val="1"/>
          <w:sz w:val="15"/>
          <w:szCs w:val="15"/>
        </w:rPr>
        <w:pict>
          <v:shape id="_x0000_i1238"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от 25 до 26 г хлористого кальция (результат в граммах записывают с точностью до первого десятичного знака), помещают в стакан вместимостью 400 см</w:t>
      </w:r>
      <w:r>
        <w:rPr>
          <w:rFonts w:ascii="Arial" w:hAnsi="Arial" w:cs="Arial"/>
          <w:color w:val="2D2D2D"/>
          <w:spacing w:val="1"/>
          <w:sz w:val="15"/>
          <w:szCs w:val="15"/>
        </w:rPr>
        <w:pict>
          <v:shape id="_x0000_i123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100 см</w:t>
      </w:r>
      <w:r>
        <w:rPr>
          <w:rFonts w:ascii="Arial" w:hAnsi="Arial" w:cs="Arial"/>
          <w:color w:val="2D2D2D"/>
          <w:spacing w:val="1"/>
          <w:sz w:val="15"/>
          <w:szCs w:val="15"/>
        </w:rPr>
        <w:pict>
          <v:shape id="_x0000_i124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15 см</w:t>
      </w:r>
      <w:r>
        <w:rPr>
          <w:rFonts w:ascii="Arial" w:hAnsi="Arial" w:cs="Arial"/>
          <w:color w:val="2D2D2D"/>
          <w:spacing w:val="1"/>
          <w:sz w:val="15"/>
          <w:szCs w:val="15"/>
        </w:rPr>
        <w:pict>
          <v:shape id="_x0000_i124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соляной кислоты и кипятят 10 мин. К горячему раствору прибавляют аммиак для осаждения гидроокиси железа, доводят до кипения, охлаждают, переводят в мерную колбу вместимостью 250 см</w:t>
      </w:r>
      <w:r>
        <w:rPr>
          <w:rFonts w:ascii="Arial" w:hAnsi="Arial" w:cs="Arial"/>
          <w:color w:val="2D2D2D"/>
          <w:spacing w:val="1"/>
          <w:sz w:val="15"/>
          <w:szCs w:val="15"/>
        </w:rPr>
        <w:pict>
          <v:shape id="_x0000_i124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доводят до метки водой, перемешивают, фильтруют, отбрасывая первые порции фильтрата.</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см</w:t>
      </w:r>
      <w:r>
        <w:rPr>
          <w:rFonts w:ascii="Arial" w:hAnsi="Arial" w:cs="Arial"/>
          <w:color w:val="2D2D2D"/>
          <w:spacing w:val="1"/>
          <w:sz w:val="15"/>
          <w:szCs w:val="15"/>
        </w:rPr>
        <w:pict>
          <v:shape id="_x0000_i124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полученного фильтрата отбирают пипеткой в стакан вместимостью 250 см</w:t>
      </w:r>
      <w:r>
        <w:rPr>
          <w:rFonts w:ascii="Arial" w:hAnsi="Arial" w:cs="Arial"/>
          <w:color w:val="2D2D2D"/>
          <w:spacing w:val="1"/>
          <w:sz w:val="15"/>
          <w:szCs w:val="15"/>
        </w:rPr>
        <w:pict>
          <v:shape id="_x0000_i124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50 см</w:t>
      </w:r>
      <w:r>
        <w:rPr>
          <w:rFonts w:ascii="Arial" w:hAnsi="Arial" w:cs="Arial"/>
          <w:color w:val="2D2D2D"/>
          <w:spacing w:val="1"/>
          <w:sz w:val="15"/>
          <w:szCs w:val="15"/>
        </w:rPr>
        <w:pict>
          <v:shape id="_x0000_i124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нейтрализуют соляной кислотой по метиловому красному, добавляют 1,5 см</w:t>
      </w:r>
      <w:r>
        <w:rPr>
          <w:rFonts w:ascii="Arial" w:hAnsi="Arial" w:cs="Arial"/>
          <w:color w:val="2D2D2D"/>
          <w:spacing w:val="1"/>
          <w:sz w:val="15"/>
          <w:szCs w:val="15"/>
        </w:rPr>
        <w:pict>
          <v:shape id="_x0000_i124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избытка соляной кислоты, нагревают до кипения и приливают медленно по каплям 10 см</w:t>
      </w:r>
      <w:r>
        <w:rPr>
          <w:rFonts w:ascii="Arial" w:hAnsi="Arial" w:cs="Arial"/>
          <w:color w:val="2D2D2D"/>
          <w:spacing w:val="1"/>
          <w:sz w:val="15"/>
          <w:szCs w:val="15"/>
        </w:rPr>
        <w:pict>
          <v:shape id="_x0000_i124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кипящего раствора хлористого бария. По истечении не менее 8 ч раствор с осадком фильтруют через плотный </w:t>
      </w:r>
      <w:proofErr w:type="spellStart"/>
      <w:r>
        <w:rPr>
          <w:rFonts w:ascii="Arial" w:hAnsi="Arial" w:cs="Arial"/>
          <w:color w:val="2D2D2D"/>
          <w:spacing w:val="1"/>
          <w:sz w:val="15"/>
          <w:szCs w:val="15"/>
        </w:rPr>
        <w:t>беззольный</w:t>
      </w:r>
      <w:proofErr w:type="spellEnd"/>
      <w:r>
        <w:rPr>
          <w:rFonts w:ascii="Arial" w:hAnsi="Arial" w:cs="Arial"/>
          <w:color w:val="2D2D2D"/>
          <w:spacing w:val="1"/>
          <w:sz w:val="15"/>
          <w:szCs w:val="15"/>
        </w:rPr>
        <w:t xml:space="preserve"> фильтр, осадок на фильтре промывают горячей водой до исчезновения реакции на хлор-ион (проба с азотнокислым серебром). Промытый осадок с фильтром помещают в фарфоровый тигель, предварительно прокаленный до постоянной массы, подсушивают, осторожно без воспламенения фильтра </w:t>
      </w:r>
      <w:proofErr w:type="spellStart"/>
      <w:r>
        <w:rPr>
          <w:rFonts w:ascii="Arial" w:hAnsi="Arial" w:cs="Arial"/>
          <w:color w:val="2D2D2D"/>
          <w:spacing w:val="1"/>
          <w:sz w:val="15"/>
          <w:szCs w:val="15"/>
        </w:rPr>
        <w:t>озоляют</w:t>
      </w:r>
      <w:proofErr w:type="spellEnd"/>
      <w:r>
        <w:rPr>
          <w:rFonts w:ascii="Arial" w:hAnsi="Arial" w:cs="Arial"/>
          <w:color w:val="2D2D2D"/>
          <w:spacing w:val="1"/>
          <w:sz w:val="15"/>
          <w:szCs w:val="15"/>
        </w:rPr>
        <w:t>, прокаливают при 800-900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достижения постоянной массы и после охлаждения в эксикаторе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сульфатов в пересчете на сульфат-ион</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48"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85290" cy="389255"/>
            <wp:effectExtent l="19050" t="0" r="0" b="0"/>
            <wp:docPr id="225" name="Рисунок 22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450-77 Кальций хлористый технический. Технические условия (С Изменениями N 1, 2, 3)"/>
                    <pic:cNvPicPr>
                      <a:picLocks noChangeAspect="1" noChangeArrowheads="1"/>
                    </pic:cNvPicPr>
                  </pic:nvPicPr>
                  <pic:blipFill>
                    <a:blip r:embed="rId20" cstate="print"/>
                    <a:srcRect/>
                    <a:stretch>
                      <a:fillRect/>
                    </a:stretch>
                  </pic:blipFill>
                  <pic:spPr bwMode="auto">
                    <a:xfrm>
                      <a:off x="0" y="0"/>
                      <a:ext cx="168529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50" type="#_x0000_t75" alt="ГОСТ 450-77 Кальций хлористый технический. Технические условия (С Изменениями N 1, 2, 3)" style="width:15.05pt;height:17.2pt"/>
        </w:pict>
      </w:r>
      <w:r>
        <w:rPr>
          <w:rFonts w:ascii="Arial" w:hAnsi="Arial" w:cs="Arial"/>
          <w:color w:val="2D2D2D"/>
          <w:spacing w:val="1"/>
          <w:sz w:val="15"/>
          <w:szCs w:val="15"/>
        </w:rPr>
        <w:t xml:space="preserve"> - масса прокаленного осадка сернокислого бария,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0,4115 - коэффициент пересчета массы сернокислого бария на сульфат-ион;</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pict>
          <v:shape id="_x0000_i1251"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хлористого кальция,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при доверительной вероятности </w:t>
      </w:r>
      <w:r>
        <w:rPr>
          <w:rFonts w:ascii="Arial" w:hAnsi="Arial" w:cs="Arial"/>
          <w:color w:val="2D2D2D"/>
          <w:spacing w:val="1"/>
          <w:sz w:val="15"/>
          <w:szCs w:val="15"/>
        </w:rPr>
        <w:pict>
          <v:shape id="_x0000_i1252"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сульфатов допускается определять </w:t>
      </w:r>
      <w:proofErr w:type="spellStart"/>
      <w:r>
        <w:rPr>
          <w:rFonts w:ascii="Arial" w:hAnsi="Arial" w:cs="Arial"/>
          <w:color w:val="2D2D2D"/>
          <w:spacing w:val="1"/>
          <w:sz w:val="15"/>
          <w:szCs w:val="15"/>
        </w:rPr>
        <w:t>фотонефелометрическим</w:t>
      </w:r>
      <w:proofErr w:type="spellEnd"/>
      <w:r>
        <w:rPr>
          <w:rFonts w:ascii="Arial" w:hAnsi="Arial" w:cs="Arial"/>
          <w:color w:val="2D2D2D"/>
          <w:spacing w:val="1"/>
          <w:sz w:val="15"/>
          <w:szCs w:val="15"/>
        </w:rPr>
        <w:t xml:space="preserve"> методом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приложение).</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массовой доли сульфатов анализ проводят гравиметрическим методом.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 Определение массовой доли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566D9D">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566D9D">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Кн-100-14/23 ТС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2-2-20 по НТД.</w:t>
      </w:r>
      <w:r>
        <w:rPr>
          <w:rFonts w:ascii="Arial" w:hAnsi="Arial" w:cs="Arial"/>
          <w:color w:val="2D2D2D"/>
          <w:spacing w:val="1"/>
          <w:sz w:val="15"/>
          <w:szCs w:val="15"/>
        </w:rPr>
        <w:br/>
      </w:r>
      <w:r>
        <w:rPr>
          <w:rFonts w:ascii="Arial" w:hAnsi="Arial" w:cs="Arial"/>
          <w:color w:val="2D2D2D"/>
          <w:spacing w:val="1"/>
          <w:sz w:val="15"/>
          <w:szCs w:val="15"/>
        </w:rPr>
        <w:br/>
        <w:t>Бюретка 3-2-25-0,1 по НТД.</w:t>
      </w:r>
      <w:r>
        <w:rPr>
          <w:rFonts w:ascii="Arial" w:hAnsi="Arial" w:cs="Arial"/>
          <w:color w:val="2D2D2D"/>
          <w:spacing w:val="1"/>
          <w:sz w:val="15"/>
          <w:szCs w:val="15"/>
        </w:rPr>
        <w:br/>
      </w:r>
      <w:r>
        <w:rPr>
          <w:rFonts w:ascii="Arial" w:hAnsi="Arial" w:cs="Arial"/>
          <w:color w:val="2D2D2D"/>
          <w:spacing w:val="1"/>
          <w:sz w:val="15"/>
          <w:szCs w:val="15"/>
        </w:rPr>
        <w:br/>
        <w:t>Цилиндр 1-10 по </w:t>
      </w:r>
      <w:r w:rsidRPr="00566D9D">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В-36-80 ХС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1-100-2 по </w:t>
      </w:r>
      <w:r w:rsidRPr="00566D9D">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Железо сернокислое закисное по </w:t>
      </w:r>
      <w:r w:rsidRPr="00566D9D">
        <w:rPr>
          <w:rFonts w:ascii="Arial" w:hAnsi="Arial" w:cs="Arial"/>
          <w:color w:val="2D2D2D"/>
          <w:spacing w:val="1"/>
          <w:sz w:val="15"/>
          <w:szCs w:val="15"/>
        </w:rPr>
        <w:t>ГОСТ 4148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25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30" name="Рисунок 23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5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готовят следующим образом: 28 г </w:t>
      </w:r>
      <w:r>
        <w:rPr>
          <w:rFonts w:ascii="Arial" w:hAnsi="Arial" w:cs="Arial"/>
          <w:noProof/>
          <w:color w:val="2D2D2D"/>
          <w:spacing w:val="1"/>
          <w:sz w:val="15"/>
          <w:szCs w:val="15"/>
        </w:rPr>
        <w:drawing>
          <wp:inline distT="0" distB="0" distL="0" distR="0">
            <wp:extent cx="921385" cy="218440"/>
            <wp:effectExtent l="19050" t="0" r="0" b="0"/>
            <wp:docPr id="232" name="Рисунок 232"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воде, приливают 100 см</w:t>
      </w:r>
      <w:r>
        <w:rPr>
          <w:rFonts w:ascii="Arial" w:hAnsi="Arial" w:cs="Arial"/>
          <w:color w:val="2D2D2D"/>
          <w:spacing w:val="1"/>
          <w:sz w:val="15"/>
          <w:szCs w:val="15"/>
        </w:rPr>
        <w:pict>
          <v:shape id="_x0000_i125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серной кислоты и доводят объем раствора водой до 1000 см</w:t>
      </w:r>
      <w:r>
        <w:rPr>
          <w:rFonts w:ascii="Arial" w:hAnsi="Arial" w:cs="Arial"/>
          <w:color w:val="2D2D2D"/>
          <w:spacing w:val="1"/>
          <w:sz w:val="15"/>
          <w:szCs w:val="15"/>
        </w:rPr>
        <w:pict>
          <v:shape id="_x0000_i125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Марганец (II) сернокислый 5-водный по ГОСТ 435, раствор с массовой долей 10% готовят следующим образом: 10 г </w:t>
      </w:r>
      <w:r>
        <w:rPr>
          <w:rFonts w:ascii="Arial" w:hAnsi="Arial" w:cs="Arial"/>
          <w:noProof/>
          <w:color w:val="2D2D2D"/>
          <w:spacing w:val="1"/>
          <w:sz w:val="15"/>
          <w:szCs w:val="15"/>
        </w:rPr>
        <w:drawing>
          <wp:inline distT="0" distB="0" distL="0" distR="0">
            <wp:extent cx="1023620" cy="218440"/>
            <wp:effectExtent l="19050" t="0" r="5080" b="0"/>
            <wp:docPr id="235" name="Рисунок 23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450-77 Кальций хлористый технический. Технические условия (С Изменениями N 1, 2, 3)"/>
                    <pic:cNvPicPr>
                      <a:picLocks noChangeAspect="1" noChangeArrowheads="1"/>
                    </pic:cNvPicPr>
                  </pic:nvPicPr>
                  <pic:blipFill>
                    <a:blip r:embed="rId22" cstate="print"/>
                    <a:srcRect/>
                    <a:stretch>
                      <a:fillRect/>
                    </a:stretch>
                  </pic:blipFill>
                  <pic:spPr bwMode="auto">
                    <a:xfrm>
                      <a:off x="0" y="0"/>
                      <a:ext cx="102362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80 см</w:t>
      </w:r>
      <w:r>
        <w:rPr>
          <w:rFonts w:ascii="Arial" w:hAnsi="Arial" w:cs="Arial"/>
          <w:color w:val="2D2D2D"/>
          <w:spacing w:val="1"/>
          <w:sz w:val="15"/>
          <w:szCs w:val="15"/>
        </w:rPr>
        <w:pict>
          <v:shape id="_x0000_i126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смывая навеску через воронку в мерную колбу вместимостью 100 см</w:t>
      </w:r>
      <w:r>
        <w:rPr>
          <w:rFonts w:ascii="Arial" w:hAnsi="Arial" w:cs="Arial"/>
          <w:color w:val="2D2D2D"/>
          <w:spacing w:val="1"/>
          <w:sz w:val="15"/>
          <w:szCs w:val="15"/>
        </w:rPr>
        <w:pict>
          <v:shape id="_x0000_i126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5 см</w:t>
      </w:r>
      <w:r>
        <w:rPr>
          <w:rFonts w:ascii="Arial" w:hAnsi="Arial" w:cs="Arial"/>
          <w:color w:val="2D2D2D"/>
          <w:spacing w:val="1"/>
          <w:sz w:val="15"/>
          <w:szCs w:val="15"/>
        </w:rPr>
        <w:pict>
          <v:shape id="_x0000_i126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серной кислоты и доводят</w:t>
      </w:r>
      <w:proofErr w:type="gramEnd"/>
      <w:r>
        <w:rPr>
          <w:rFonts w:ascii="Arial" w:hAnsi="Arial" w:cs="Arial"/>
          <w:color w:val="2D2D2D"/>
          <w:spacing w:val="1"/>
          <w:sz w:val="15"/>
          <w:szCs w:val="15"/>
        </w:rPr>
        <w:t xml:space="preserve"> объем раствора водой до метки.</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566D9D">
        <w:rPr>
          <w:rFonts w:ascii="Arial" w:hAnsi="Arial" w:cs="Arial"/>
          <w:color w:val="2D2D2D"/>
          <w:spacing w:val="1"/>
          <w:sz w:val="15"/>
          <w:szCs w:val="15"/>
        </w:rPr>
        <w:t>ГОСТ 4204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марганцовокислый по </w:t>
      </w:r>
      <w:r w:rsidRPr="00566D9D">
        <w:rPr>
          <w:rFonts w:ascii="Arial" w:hAnsi="Arial" w:cs="Arial"/>
          <w:color w:val="2D2D2D"/>
          <w:spacing w:val="1"/>
          <w:sz w:val="15"/>
          <w:szCs w:val="15"/>
        </w:rPr>
        <w:t>ГОСТ 20490</w:t>
      </w:r>
      <w:r>
        <w:rPr>
          <w:rFonts w:ascii="Arial" w:hAnsi="Arial" w:cs="Arial"/>
          <w:color w:val="2D2D2D"/>
          <w:spacing w:val="1"/>
          <w:sz w:val="15"/>
          <w:szCs w:val="15"/>
        </w:rPr>
        <w:t>, раствор концентрации точно </w:t>
      </w:r>
      <w:r>
        <w:rPr>
          <w:rFonts w:ascii="Arial" w:hAnsi="Arial" w:cs="Arial"/>
          <w:color w:val="2D2D2D"/>
          <w:spacing w:val="1"/>
          <w:sz w:val="15"/>
          <w:szCs w:val="15"/>
        </w:rPr>
        <w:pict>
          <v:shape id="_x0000_i126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40" name="Рисунок 24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6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66D9D">
        <w:rPr>
          <w:rFonts w:ascii="Arial" w:hAnsi="Arial" w:cs="Arial"/>
          <w:color w:val="2D2D2D"/>
          <w:spacing w:val="1"/>
          <w:sz w:val="15"/>
          <w:szCs w:val="15"/>
        </w:rPr>
        <w:t>ГОС</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66D9D">
        <w:rPr>
          <w:rFonts w:ascii="Arial" w:hAnsi="Arial" w:cs="Arial"/>
          <w:color w:val="2D2D2D"/>
          <w:spacing w:val="1"/>
          <w:sz w:val="15"/>
          <w:szCs w:val="15"/>
        </w:rPr>
        <w:t>Т 6709</w:t>
      </w:r>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в стаканчике </w:t>
      </w:r>
      <w:r>
        <w:rPr>
          <w:rFonts w:ascii="Arial" w:hAnsi="Arial" w:cs="Arial"/>
          <w:color w:val="2D2D2D"/>
          <w:spacing w:val="1"/>
          <w:sz w:val="15"/>
          <w:szCs w:val="15"/>
        </w:rPr>
        <w:pict>
          <v:shape id="_x0000_i1266"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xml:space="preserve"> от 1 до 2 г кальцинированного,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жидкого хлористого кальция (результат в граммах записывают с точностью до четвертого десятичного знака), помещают в коническую колбу вместимостью 100 см</w:t>
      </w:r>
      <w:r>
        <w:rPr>
          <w:rFonts w:ascii="Arial" w:hAnsi="Arial" w:cs="Arial"/>
          <w:color w:val="2D2D2D"/>
          <w:spacing w:val="1"/>
          <w:sz w:val="15"/>
          <w:szCs w:val="15"/>
        </w:rPr>
        <w:pict>
          <v:shape id="_x0000_i126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предварительно заполненную углекислым газом или любым инертным газом, свободным от кислорода и содержащую 20 см</w:t>
      </w:r>
      <w:r>
        <w:rPr>
          <w:rFonts w:ascii="Arial" w:hAnsi="Arial" w:cs="Arial"/>
          <w:color w:val="2D2D2D"/>
          <w:spacing w:val="1"/>
          <w:sz w:val="15"/>
          <w:szCs w:val="15"/>
        </w:rPr>
        <w:pict>
          <v:shape id="_x0000_i126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раствора закисного сернокислого железа, отобранного пипеткой. Закрыв колбу пробкой с клапаном Бунзена, кипятят содержимое колбы в течение 10 мин, охлаждают до комнатной температуры, прибавляют 10 см</w:t>
      </w:r>
      <w:r>
        <w:rPr>
          <w:rFonts w:ascii="Arial" w:hAnsi="Arial" w:cs="Arial"/>
          <w:color w:val="2D2D2D"/>
          <w:spacing w:val="1"/>
          <w:sz w:val="15"/>
          <w:szCs w:val="15"/>
        </w:rPr>
        <w:pict>
          <v:shape id="_x0000_i126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марганца, и избыток раствора закисного сернокислого железа титруют раствором марганцовокислого калия до первого изменения окраски раствора.</w:t>
      </w:r>
      <w:r>
        <w:rPr>
          <w:rFonts w:ascii="Arial" w:hAnsi="Arial" w:cs="Arial"/>
          <w:color w:val="2D2D2D"/>
          <w:spacing w:val="1"/>
          <w:sz w:val="15"/>
          <w:szCs w:val="15"/>
        </w:rPr>
        <w:br/>
      </w:r>
      <w:r>
        <w:rPr>
          <w:rFonts w:ascii="Arial" w:hAnsi="Arial" w:cs="Arial"/>
          <w:color w:val="2D2D2D"/>
          <w:spacing w:val="1"/>
          <w:sz w:val="15"/>
          <w:szCs w:val="15"/>
        </w:rPr>
        <w:br/>
        <w:t>Одновременно в тех же условиях проводят контрольный опыт, для чего 20 см</w:t>
      </w:r>
      <w:r>
        <w:rPr>
          <w:rFonts w:ascii="Arial" w:hAnsi="Arial" w:cs="Arial"/>
          <w:color w:val="2D2D2D"/>
          <w:spacing w:val="1"/>
          <w:sz w:val="15"/>
          <w:szCs w:val="15"/>
        </w:rPr>
        <w:pict>
          <v:shape id="_x0000_i127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закисного сернокислого железа отбирают пипеткой в </w:t>
      </w:r>
      <w:r>
        <w:rPr>
          <w:rFonts w:ascii="Arial" w:hAnsi="Arial" w:cs="Arial"/>
          <w:color w:val="2D2D2D"/>
          <w:spacing w:val="1"/>
          <w:sz w:val="15"/>
          <w:szCs w:val="15"/>
        </w:rPr>
        <w:lastRenderedPageBreak/>
        <w:t>коническую колбу вместимостью 100 см</w:t>
      </w:r>
      <w:r>
        <w:rPr>
          <w:rFonts w:ascii="Arial" w:hAnsi="Arial" w:cs="Arial"/>
          <w:color w:val="2D2D2D"/>
          <w:spacing w:val="1"/>
          <w:sz w:val="15"/>
          <w:szCs w:val="15"/>
        </w:rPr>
        <w:pict>
          <v:shape id="_x0000_i127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10 см</w:t>
      </w:r>
      <w:r>
        <w:rPr>
          <w:rFonts w:ascii="Arial" w:hAnsi="Arial" w:cs="Arial"/>
          <w:color w:val="2D2D2D"/>
          <w:spacing w:val="1"/>
          <w:sz w:val="15"/>
          <w:szCs w:val="15"/>
        </w:rPr>
        <w:pict>
          <v:shape id="_x0000_i127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марганца и титруют раствором марганцовокислого калия до первого изменения окраски раствора</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73"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28800" cy="389255"/>
            <wp:effectExtent l="19050" t="0" r="0" b="0"/>
            <wp:docPr id="250" name="Рисунок 25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ГОСТ 450-77 Кальций хлористый технический. Технические условия (С Изменениями N 1, 2, 3)"/>
                    <pic:cNvPicPr>
                      <a:picLocks noChangeAspect="1" noChangeArrowheads="1"/>
                    </pic:cNvPicPr>
                  </pic:nvPicPr>
                  <pic:blipFill>
                    <a:blip r:embed="rId24" cstate="print"/>
                    <a:srcRect/>
                    <a:stretch>
                      <a:fillRect/>
                    </a:stretch>
                  </pic:blipFill>
                  <pic:spPr bwMode="auto">
                    <a:xfrm>
                      <a:off x="0" y="0"/>
                      <a:ext cx="182880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75"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 объем раствора марганцовокислого калия концентрации точно </w:t>
      </w:r>
      <w:r>
        <w:rPr>
          <w:rFonts w:ascii="Arial" w:hAnsi="Arial" w:cs="Arial"/>
          <w:color w:val="2D2D2D"/>
          <w:spacing w:val="1"/>
          <w:sz w:val="15"/>
          <w:szCs w:val="15"/>
        </w:rPr>
        <w:pict>
          <v:shape id="_x0000_i1276"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53" name="Рисунок 25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7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20 см</w:t>
      </w:r>
      <w:r>
        <w:rPr>
          <w:rFonts w:ascii="Arial" w:hAnsi="Arial" w:cs="Arial"/>
          <w:color w:val="2D2D2D"/>
          <w:spacing w:val="1"/>
          <w:sz w:val="15"/>
          <w:szCs w:val="15"/>
        </w:rPr>
        <w:pict>
          <v:shape id="_x0000_i127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закисного железа концентрации </w:t>
      </w:r>
      <w:r>
        <w:rPr>
          <w:rFonts w:ascii="Arial" w:hAnsi="Arial" w:cs="Arial"/>
          <w:color w:val="2D2D2D"/>
          <w:spacing w:val="1"/>
          <w:sz w:val="15"/>
          <w:szCs w:val="15"/>
        </w:rPr>
        <w:pict>
          <v:shape id="_x0000_i1280"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57" name="Рисунок 257"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8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8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84" type="#_x0000_t75" alt="ГОСТ 450-77 Кальций хлористый технический. Технические условия (С Изменениями N 1, 2, 3)" style="width:12.9pt;height:17.2pt"/>
        </w:pict>
      </w:r>
      <w:r>
        <w:rPr>
          <w:rFonts w:ascii="Arial" w:hAnsi="Arial" w:cs="Arial"/>
          <w:color w:val="2D2D2D"/>
          <w:spacing w:val="1"/>
          <w:sz w:val="15"/>
          <w:szCs w:val="15"/>
        </w:rPr>
        <w:t> - объем раствора марганцовокислого калия концентрации точно </w:t>
      </w:r>
      <w:r>
        <w:rPr>
          <w:rFonts w:ascii="Arial" w:hAnsi="Arial" w:cs="Arial"/>
          <w:color w:val="2D2D2D"/>
          <w:spacing w:val="1"/>
          <w:sz w:val="15"/>
          <w:szCs w:val="15"/>
        </w:rPr>
        <w:pict>
          <v:shape id="_x0000_i1285"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62" name="Рисунок 262"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8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избытка раствора сернокислого закисного железа концентрации </w:t>
      </w:r>
      <w:r>
        <w:rPr>
          <w:rFonts w:ascii="Arial" w:hAnsi="Arial" w:cs="Arial"/>
          <w:color w:val="2D2D2D"/>
          <w:spacing w:val="1"/>
          <w:sz w:val="15"/>
          <w:szCs w:val="15"/>
        </w:rPr>
        <w:pict>
          <v:shape id="_x0000_i1288"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65" name="Рисунок 26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9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9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0,002043 - масса </w:t>
      </w:r>
      <w:proofErr w:type="spellStart"/>
      <w:r>
        <w:rPr>
          <w:rFonts w:ascii="Arial" w:hAnsi="Arial" w:cs="Arial"/>
          <w:color w:val="2D2D2D"/>
          <w:spacing w:val="1"/>
          <w:sz w:val="15"/>
          <w:szCs w:val="15"/>
        </w:rPr>
        <w:t>хлорноватокислого</w:t>
      </w:r>
      <w:proofErr w:type="spellEnd"/>
      <w:r>
        <w:rPr>
          <w:rFonts w:ascii="Arial" w:hAnsi="Arial" w:cs="Arial"/>
          <w:color w:val="2D2D2D"/>
          <w:spacing w:val="1"/>
          <w:sz w:val="15"/>
          <w:szCs w:val="15"/>
        </w:rPr>
        <w:t xml:space="preserve"> калия, соответствующая 1 см</w:t>
      </w:r>
      <w:r>
        <w:rPr>
          <w:rFonts w:ascii="Arial" w:hAnsi="Arial" w:cs="Arial"/>
          <w:color w:val="2D2D2D"/>
          <w:spacing w:val="1"/>
          <w:sz w:val="15"/>
          <w:szCs w:val="15"/>
        </w:rPr>
        <w:pict>
          <v:shape id="_x0000_i129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марганцовокислого калия концентрации точно </w:t>
      </w:r>
      <w:r>
        <w:rPr>
          <w:rFonts w:ascii="Arial" w:hAnsi="Arial" w:cs="Arial"/>
          <w:color w:val="2D2D2D"/>
          <w:spacing w:val="1"/>
          <w:sz w:val="15"/>
          <w:szCs w:val="15"/>
        </w:rPr>
        <w:pict>
          <v:shape id="_x0000_i129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70" name="Рисунок 27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9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129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97"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0,1%,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xml:space="preserve"> доверительной в</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ероятности</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298"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3.9.1-3.9.3.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3.9а. Упрощенный метод определения массовой доли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3.9а.1.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566D9D">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566D9D">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Кн-100-14/23 ТС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2-2-20 по НТД.</w:t>
      </w:r>
      <w:r>
        <w:rPr>
          <w:rFonts w:ascii="Arial" w:hAnsi="Arial" w:cs="Arial"/>
          <w:color w:val="2D2D2D"/>
          <w:spacing w:val="1"/>
          <w:sz w:val="15"/>
          <w:szCs w:val="15"/>
        </w:rPr>
        <w:br/>
      </w:r>
      <w:r>
        <w:rPr>
          <w:rFonts w:ascii="Arial" w:hAnsi="Arial" w:cs="Arial"/>
          <w:color w:val="2D2D2D"/>
          <w:spacing w:val="1"/>
          <w:sz w:val="15"/>
          <w:szCs w:val="15"/>
        </w:rPr>
        <w:br/>
        <w:t>Бюретка 3-2-25-0,1 по НТД.</w:t>
      </w:r>
      <w:r>
        <w:rPr>
          <w:rFonts w:ascii="Arial" w:hAnsi="Arial" w:cs="Arial"/>
          <w:color w:val="2D2D2D"/>
          <w:spacing w:val="1"/>
          <w:sz w:val="15"/>
          <w:szCs w:val="15"/>
        </w:rPr>
        <w:br/>
      </w:r>
      <w:r>
        <w:rPr>
          <w:rFonts w:ascii="Arial" w:hAnsi="Arial" w:cs="Arial"/>
          <w:color w:val="2D2D2D"/>
          <w:spacing w:val="1"/>
          <w:sz w:val="15"/>
          <w:szCs w:val="15"/>
        </w:rPr>
        <w:br/>
        <w:t>Цилиндр 1-10 по </w:t>
      </w:r>
      <w:r w:rsidRPr="00566D9D">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В-36-80 ХС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мерная 1-100-2 по </w:t>
      </w:r>
      <w:r w:rsidRPr="00566D9D">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Железо сернокислое закисное по </w:t>
      </w:r>
      <w:r w:rsidRPr="00566D9D">
        <w:rPr>
          <w:rFonts w:ascii="Arial" w:hAnsi="Arial" w:cs="Arial"/>
          <w:color w:val="2D2D2D"/>
          <w:spacing w:val="1"/>
          <w:sz w:val="15"/>
          <w:szCs w:val="15"/>
        </w:rPr>
        <w:t>ГОСТ 4148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299"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76" name="Рисунок 27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0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следующим образом: 28 г </w:t>
      </w:r>
      <w:r>
        <w:rPr>
          <w:rFonts w:ascii="Arial" w:hAnsi="Arial" w:cs="Arial"/>
          <w:noProof/>
          <w:color w:val="2D2D2D"/>
          <w:spacing w:val="1"/>
          <w:sz w:val="15"/>
          <w:szCs w:val="15"/>
        </w:rPr>
        <w:drawing>
          <wp:inline distT="0" distB="0" distL="0" distR="0">
            <wp:extent cx="921385" cy="218440"/>
            <wp:effectExtent l="19050" t="0" r="0" b="0"/>
            <wp:docPr id="278" name="Рисунок 27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воде, приливают 100 см</w:t>
      </w:r>
      <w:r>
        <w:rPr>
          <w:rFonts w:ascii="Arial" w:hAnsi="Arial" w:cs="Arial"/>
          <w:color w:val="2D2D2D"/>
          <w:spacing w:val="1"/>
          <w:sz w:val="15"/>
          <w:szCs w:val="15"/>
        </w:rPr>
        <w:pict>
          <v:shape id="_x0000_i130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серной кислоты и доводят объем раствора водой до 1000 см</w:t>
      </w:r>
      <w:r>
        <w:rPr>
          <w:rFonts w:ascii="Arial" w:hAnsi="Arial" w:cs="Arial"/>
          <w:color w:val="2D2D2D"/>
          <w:spacing w:val="1"/>
          <w:sz w:val="15"/>
          <w:szCs w:val="15"/>
        </w:rPr>
        <w:pict>
          <v:shape id="_x0000_i130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Марганец (II) сернокислый 5-водный по ГОСТ 435, раствор с массовой долей 10%; готовят следующим образом: 10 г </w:t>
      </w:r>
      <w:r>
        <w:rPr>
          <w:rFonts w:ascii="Arial" w:hAnsi="Arial" w:cs="Arial"/>
          <w:noProof/>
          <w:color w:val="2D2D2D"/>
          <w:spacing w:val="1"/>
          <w:sz w:val="15"/>
          <w:szCs w:val="15"/>
        </w:rPr>
        <w:drawing>
          <wp:inline distT="0" distB="0" distL="0" distR="0">
            <wp:extent cx="1023620" cy="218440"/>
            <wp:effectExtent l="19050" t="0" r="5080" b="0"/>
            <wp:docPr id="281" name="Рисунок 281"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ГОСТ 450-77 Кальций хлористый технический. Технические условия (С Изменениями N 1, 2, 3)"/>
                    <pic:cNvPicPr>
                      <a:picLocks noChangeAspect="1" noChangeArrowheads="1"/>
                    </pic:cNvPicPr>
                  </pic:nvPicPr>
                  <pic:blipFill>
                    <a:blip r:embed="rId22" cstate="print"/>
                    <a:srcRect/>
                    <a:stretch>
                      <a:fillRect/>
                    </a:stretch>
                  </pic:blipFill>
                  <pic:spPr bwMode="auto">
                    <a:xfrm>
                      <a:off x="0" y="0"/>
                      <a:ext cx="102362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80 см</w:t>
      </w:r>
      <w:r>
        <w:rPr>
          <w:rFonts w:ascii="Arial" w:hAnsi="Arial" w:cs="Arial"/>
          <w:color w:val="2D2D2D"/>
          <w:spacing w:val="1"/>
          <w:sz w:val="15"/>
          <w:szCs w:val="15"/>
        </w:rPr>
        <w:pict>
          <v:shape id="_x0000_i130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смывая навеску через воронку в мерную колбу вместимостью 100 см</w:t>
      </w:r>
      <w:r>
        <w:rPr>
          <w:rFonts w:ascii="Arial" w:hAnsi="Arial" w:cs="Arial"/>
          <w:color w:val="2D2D2D"/>
          <w:spacing w:val="1"/>
          <w:sz w:val="15"/>
          <w:szCs w:val="15"/>
        </w:rPr>
        <w:pict>
          <v:shape id="_x0000_i130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5 см</w:t>
      </w:r>
      <w:r>
        <w:rPr>
          <w:rFonts w:ascii="Arial" w:hAnsi="Arial" w:cs="Arial"/>
          <w:color w:val="2D2D2D"/>
          <w:spacing w:val="1"/>
          <w:sz w:val="15"/>
          <w:szCs w:val="15"/>
        </w:rPr>
        <w:pict>
          <v:shape id="_x0000_i130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серной кислоты и доводят объем раствора водой до метки.</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566D9D">
        <w:rPr>
          <w:rFonts w:ascii="Arial" w:hAnsi="Arial" w:cs="Arial"/>
          <w:color w:val="2D2D2D"/>
          <w:spacing w:val="1"/>
          <w:sz w:val="15"/>
          <w:szCs w:val="15"/>
        </w:rPr>
        <w:t>ГОСТ 4204-77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марганцовокислый по </w:t>
      </w:r>
      <w:r w:rsidRPr="00566D9D">
        <w:rPr>
          <w:rFonts w:ascii="Arial" w:hAnsi="Arial" w:cs="Arial"/>
          <w:color w:val="2D2D2D"/>
          <w:spacing w:val="1"/>
          <w:sz w:val="15"/>
          <w:szCs w:val="15"/>
        </w:rPr>
        <w:t>ГОСТ 20490</w:t>
      </w:r>
      <w:r>
        <w:rPr>
          <w:rFonts w:ascii="Arial" w:hAnsi="Arial" w:cs="Arial"/>
          <w:color w:val="2D2D2D"/>
          <w:spacing w:val="1"/>
          <w:sz w:val="15"/>
          <w:szCs w:val="15"/>
        </w:rPr>
        <w:t>, раствор концентрации точно </w:t>
      </w:r>
      <w:r>
        <w:rPr>
          <w:rFonts w:ascii="Arial" w:hAnsi="Arial" w:cs="Arial"/>
          <w:color w:val="2D2D2D"/>
          <w:spacing w:val="1"/>
          <w:sz w:val="15"/>
          <w:szCs w:val="15"/>
        </w:rPr>
        <w:pict>
          <v:shape id="_x0000_i1309"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86" name="Рисунок 28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1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66D9D">
        <w:rPr>
          <w:rFonts w:ascii="Arial" w:hAnsi="Arial" w:cs="Arial"/>
          <w:color w:val="2D2D2D"/>
          <w:spacing w:val="1"/>
          <w:sz w:val="15"/>
          <w:szCs w:val="15"/>
        </w:rPr>
        <w:t>ГОС</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66D9D">
        <w:rPr>
          <w:rFonts w:ascii="Arial" w:hAnsi="Arial" w:cs="Arial"/>
          <w:color w:val="2D2D2D"/>
          <w:spacing w:val="1"/>
          <w:sz w:val="15"/>
          <w:szCs w:val="15"/>
        </w:rPr>
        <w:t>Т 6709</w:t>
      </w:r>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3.9а.2.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в стаканчике </w:t>
      </w:r>
      <w:r>
        <w:rPr>
          <w:rFonts w:ascii="Arial" w:hAnsi="Arial" w:cs="Arial"/>
          <w:color w:val="2D2D2D"/>
          <w:spacing w:val="1"/>
          <w:sz w:val="15"/>
          <w:szCs w:val="15"/>
        </w:rPr>
        <w:pict>
          <v:shape id="_x0000_i1312"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xml:space="preserve"> от 1 до 2 г кальцинированного,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жидкого хлористого кальция (результат в граммах записывают с точностью до четвертого десятичного знака), помещают в коническую колбу вместимостью 100 см</w:t>
      </w:r>
      <w:r>
        <w:rPr>
          <w:rFonts w:ascii="Arial" w:hAnsi="Arial" w:cs="Arial"/>
          <w:color w:val="2D2D2D"/>
          <w:spacing w:val="1"/>
          <w:sz w:val="15"/>
          <w:szCs w:val="15"/>
        </w:rPr>
        <w:pict>
          <v:shape id="_x0000_i131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содержащую 20 см</w:t>
      </w:r>
      <w:r>
        <w:rPr>
          <w:rFonts w:ascii="Arial" w:hAnsi="Arial" w:cs="Arial"/>
          <w:color w:val="2D2D2D"/>
          <w:spacing w:val="1"/>
          <w:sz w:val="15"/>
          <w:szCs w:val="15"/>
        </w:rPr>
        <w:pict>
          <v:shape id="_x0000_i131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закисного сернокислого железа, отобранного пипеткой, нагревают до кипения и кипятят в течение 40-60 с. Охлаждают до комнатной температуры, прибавляют 10 см</w:t>
      </w:r>
      <w:r>
        <w:rPr>
          <w:rFonts w:ascii="Arial" w:hAnsi="Arial" w:cs="Arial"/>
          <w:color w:val="2D2D2D"/>
          <w:spacing w:val="1"/>
          <w:sz w:val="15"/>
          <w:szCs w:val="15"/>
        </w:rPr>
        <w:pict>
          <v:shape id="_x0000_i131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марганца и избыток раствора закисного сернокислого железа титруют раствором марганцовокислого калия до первого изменения окраски раствора.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Одновременно в тех же условиях проводят контрольный опыт, для чего 20 см</w:t>
      </w:r>
      <w:r>
        <w:rPr>
          <w:rFonts w:ascii="Arial" w:hAnsi="Arial" w:cs="Arial"/>
          <w:color w:val="2D2D2D"/>
          <w:spacing w:val="1"/>
          <w:sz w:val="15"/>
          <w:szCs w:val="15"/>
        </w:rPr>
        <w:pict>
          <v:shape id="_x0000_i131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закисного железа отбирают пипеткой в коническую колбу вместимостью 100 см</w:t>
      </w:r>
      <w:r>
        <w:rPr>
          <w:rFonts w:ascii="Arial" w:hAnsi="Arial" w:cs="Arial"/>
          <w:color w:val="2D2D2D"/>
          <w:spacing w:val="1"/>
          <w:sz w:val="15"/>
          <w:szCs w:val="15"/>
        </w:rPr>
        <w:pict>
          <v:shape id="_x0000_i131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нагревают до кипения и кипятят в течение 40-60 с. Охлаждают до комнатной температуры, прибавляют 10 см</w:t>
      </w:r>
      <w:r>
        <w:rPr>
          <w:rFonts w:ascii="Arial" w:hAnsi="Arial" w:cs="Arial"/>
          <w:color w:val="2D2D2D"/>
          <w:spacing w:val="1"/>
          <w:sz w:val="15"/>
          <w:szCs w:val="15"/>
        </w:rPr>
        <w:pict>
          <v:shape id="_x0000_i131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марганца и титруют раствором марганцовокислого калия до первого изменения окраски раствора</w:t>
      </w:r>
      <w:proofErr w:type="gramEnd"/>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3.9а. 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319"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28800" cy="389255"/>
            <wp:effectExtent l="19050" t="0" r="0" b="0"/>
            <wp:docPr id="296" name="Рисунок 29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ГОСТ 450-77 Кальций хлористый технический. Технические условия (С Изменениями N 1, 2, 3)"/>
                    <pic:cNvPicPr>
                      <a:picLocks noChangeAspect="1" noChangeArrowheads="1"/>
                    </pic:cNvPicPr>
                  </pic:nvPicPr>
                  <pic:blipFill>
                    <a:blip r:embed="rId24" cstate="print"/>
                    <a:srcRect/>
                    <a:stretch>
                      <a:fillRect/>
                    </a:stretch>
                  </pic:blipFill>
                  <pic:spPr bwMode="auto">
                    <a:xfrm>
                      <a:off x="0" y="0"/>
                      <a:ext cx="182880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21"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 объем марганцовокислого калия концентрации точно </w:t>
      </w:r>
      <w:r>
        <w:rPr>
          <w:rFonts w:ascii="Arial" w:hAnsi="Arial" w:cs="Arial"/>
          <w:color w:val="2D2D2D"/>
          <w:spacing w:val="1"/>
          <w:sz w:val="15"/>
          <w:szCs w:val="15"/>
        </w:rPr>
        <w:pict>
          <v:shape id="_x0000_i1322"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99" name="Рисунок 299"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2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20 см</w:t>
      </w:r>
      <w:r>
        <w:rPr>
          <w:rFonts w:ascii="Arial" w:hAnsi="Arial" w:cs="Arial"/>
          <w:color w:val="2D2D2D"/>
          <w:spacing w:val="1"/>
          <w:sz w:val="15"/>
          <w:szCs w:val="15"/>
        </w:rPr>
        <w:pict>
          <v:shape id="_x0000_i132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закисного железа концентрации </w:t>
      </w:r>
      <w:r>
        <w:rPr>
          <w:rFonts w:ascii="Arial" w:hAnsi="Arial" w:cs="Arial"/>
          <w:color w:val="2D2D2D"/>
          <w:spacing w:val="1"/>
          <w:sz w:val="15"/>
          <w:szCs w:val="15"/>
        </w:rPr>
        <w:pict>
          <v:shape id="_x0000_i1326"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303" name="Рисунок 30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2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32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30" type="#_x0000_t75" alt="ГОСТ 450-77 Кальций хлористый технический. Технические условия (С Изменениями N 1, 2, 3)" style="width:12.9pt;height:17.2pt"/>
        </w:pict>
      </w:r>
      <w:r>
        <w:rPr>
          <w:rFonts w:ascii="Arial" w:hAnsi="Arial" w:cs="Arial"/>
          <w:color w:val="2D2D2D"/>
          <w:spacing w:val="1"/>
          <w:sz w:val="15"/>
          <w:szCs w:val="15"/>
        </w:rPr>
        <w:t> - объем раствора марганцовокислого калия концентрации точно </w:t>
      </w:r>
      <w:r>
        <w:rPr>
          <w:rFonts w:ascii="Arial" w:hAnsi="Arial" w:cs="Arial"/>
          <w:color w:val="2D2D2D"/>
          <w:spacing w:val="1"/>
          <w:sz w:val="15"/>
          <w:szCs w:val="15"/>
        </w:rPr>
        <w:pict>
          <v:shape id="_x0000_i1331"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308" name="Рисунок 30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3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избытка раствора сернокислого закисного железа концентрации </w:t>
      </w:r>
      <w:r>
        <w:rPr>
          <w:rFonts w:ascii="Arial" w:hAnsi="Arial" w:cs="Arial"/>
          <w:color w:val="2D2D2D"/>
          <w:spacing w:val="1"/>
          <w:sz w:val="15"/>
          <w:szCs w:val="15"/>
        </w:rPr>
        <w:pict>
          <v:shape id="_x0000_i1334"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311" name="Рисунок 311"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3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33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0,002043 - масса </w:t>
      </w:r>
      <w:proofErr w:type="spellStart"/>
      <w:r>
        <w:rPr>
          <w:rFonts w:ascii="Arial" w:hAnsi="Arial" w:cs="Arial"/>
          <w:color w:val="2D2D2D"/>
          <w:spacing w:val="1"/>
          <w:sz w:val="15"/>
          <w:szCs w:val="15"/>
        </w:rPr>
        <w:t>хлорноватокислого</w:t>
      </w:r>
      <w:proofErr w:type="spellEnd"/>
      <w:r>
        <w:rPr>
          <w:rFonts w:ascii="Arial" w:hAnsi="Arial" w:cs="Arial"/>
          <w:color w:val="2D2D2D"/>
          <w:spacing w:val="1"/>
          <w:sz w:val="15"/>
          <w:szCs w:val="15"/>
        </w:rPr>
        <w:t xml:space="preserve"> калия, соответствующая 1 см</w:t>
      </w:r>
      <w:r>
        <w:rPr>
          <w:rFonts w:ascii="Arial" w:hAnsi="Arial" w:cs="Arial"/>
          <w:color w:val="2D2D2D"/>
          <w:spacing w:val="1"/>
          <w:sz w:val="15"/>
          <w:szCs w:val="15"/>
        </w:rPr>
        <w:pict>
          <v:shape id="_x0000_i133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марганцовокислого калия концентрации </w:t>
      </w:r>
      <w:r>
        <w:rPr>
          <w:rFonts w:ascii="Arial" w:hAnsi="Arial" w:cs="Arial"/>
          <w:color w:val="2D2D2D"/>
          <w:spacing w:val="1"/>
          <w:sz w:val="15"/>
          <w:szCs w:val="15"/>
        </w:rPr>
        <w:pict>
          <v:shape id="_x0000_i1339"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316" name="Рисунок 31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4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134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43"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0,1%, при доверительной вероятности </w:t>
      </w:r>
      <w:r>
        <w:rPr>
          <w:rFonts w:ascii="Arial" w:hAnsi="Arial" w:cs="Arial"/>
          <w:color w:val="2D2D2D"/>
          <w:spacing w:val="1"/>
          <w:sz w:val="15"/>
          <w:szCs w:val="15"/>
        </w:rPr>
        <w:pict>
          <v:shape id="_x0000_i1344"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массовой доли хлоратов анализ</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проводят по п.3.9.</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3.9а.-3.9а.3.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566D9D" w:rsidRDefault="00566D9D" w:rsidP="00566D9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 </w:t>
      </w:r>
      <w:proofErr w:type="gramStart"/>
      <w:r>
        <w:rPr>
          <w:rFonts w:ascii="Arial" w:hAnsi="Arial" w:cs="Arial"/>
          <w:color w:val="2D2D2D"/>
          <w:spacing w:val="1"/>
          <w:sz w:val="15"/>
          <w:szCs w:val="15"/>
        </w:rPr>
        <w:t xml:space="preserve">Кальцинированный и </w:t>
      </w:r>
      <w:proofErr w:type="spellStart"/>
      <w:r>
        <w:rPr>
          <w:rFonts w:ascii="Arial" w:hAnsi="Arial" w:cs="Arial"/>
          <w:color w:val="2D2D2D"/>
          <w:spacing w:val="1"/>
          <w:sz w:val="15"/>
          <w:szCs w:val="15"/>
        </w:rPr>
        <w:t>гидратированный</w:t>
      </w:r>
      <w:proofErr w:type="spellEnd"/>
      <w:r>
        <w:rPr>
          <w:rFonts w:ascii="Arial" w:hAnsi="Arial" w:cs="Arial"/>
          <w:color w:val="2D2D2D"/>
          <w:spacing w:val="1"/>
          <w:sz w:val="15"/>
          <w:szCs w:val="15"/>
        </w:rPr>
        <w:t xml:space="preserve"> хлористый кальций упаковывают: в мягкие специализированные контейнеры МКР-1, ОМ-1,0; МКР-1, ОМ-0,8; МКО-1, ОС; МК-Т,5Л по нормативно-технической документации; в стальные барабаны по ГОСТ 5044 (типы I, II, исполнение Б); в полиэтиленовые мешки по </w:t>
      </w:r>
      <w:r w:rsidRPr="00566D9D">
        <w:rPr>
          <w:rFonts w:ascii="Arial" w:hAnsi="Arial" w:cs="Arial"/>
          <w:color w:val="2D2D2D"/>
          <w:spacing w:val="1"/>
          <w:sz w:val="15"/>
          <w:szCs w:val="15"/>
        </w:rPr>
        <w:t>ГОСТ 17811</w:t>
      </w:r>
      <w:r>
        <w:rPr>
          <w:rFonts w:ascii="Arial" w:hAnsi="Arial" w:cs="Arial"/>
          <w:color w:val="2D2D2D"/>
          <w:spacing w:val="1"/>
          <w:sz w:val="15"/>
          <w:szCs w:val="15"/>
        </w:rPr>
        <w:t xml:space="preserve"> (толщина пленки (0,22±0,03) мм); по соглашению с потребителем в пятислойные </w:t>
      </w:r>
      <w:proofErr w:type="spellStart"/>
      <w:r>
        <w:rPr>
          <w:rFonts w:ascii="Arial" w:hAnsi="Arial" w:cs="Arial"/>
          <w:color w:val="2D2D2D"/>
          <w:spacing w:val="1"/>
          <w:sz w:val="15"/>
          <w:szCs w:val="15"/>
        </w:rPr>
        <w:t>битумированные</w:t>
      </w:r>
      <w:proofErr w:type="spellEnd"/>
      <w:r>
        <w:rPr>
          <w:rFonts w:ascii="Arial" w:hAnsi="Arial" w:cs="Arial"/>
          <w:color w:val="2D2D2D"/>
          <w:spacing w:val="1"/>
          <w:sz w:val="15"/>
          <w:szCs w:val="15"/>
        </w:rPr>
        <w:t xml:space="preserve"> мешки по ГОСТ 2226.</w:t>
      </w:r>
      <w:proofErr w:type="gramEnd"/>
      <w:r>
        <w:rPr>
          <w:rFonts w:ascii="Arial" w:hAnsi="Arial" w:cs="Arial"/>
          <w:color w:val="2D2D2D"/>
          <w:spacing w:val="1"/>
          <w:sz w:val="15"/>
          <w:szCs w:val="15"/>
        </w:rPr>
        <w:br/>
      </w:r>
      <w:r>
        <w:rPr>
          <w:rFonts w:ascii="Arial" w:hAnsi="Arial" w:cs="Arial"/>
          <w:color w:val="2D2D2D"/>
          <w:spacing w:val="1"/>
          <w:sz w:val="15"/>
          <w:szCs w:val="15"/>
        </w:rPr>
        <w:br/>
        <w:t>Масса нетто барабана - не более 150 кг, мешка - не более 50 кг.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Хлористый кальций, предназначенный для розничной торговли и других целей, упаковывают в потребительскую тару - пакеты, изготовленные из ламинированной бумаги по </w:t>
      </w:r>
      <w:r w:rsidRPr="00566D9D">
        <w:rPr>
          <w:rFonts w:ascii="Arial" w:hAnsi="Arial" w:cs="Arial"/>
          <w:color w:val="2D2D2D"/>
          <w:spacing w:val="1"/>
          <w:sz w:val="15"/>
          <w:szCs w:val="15"/>
        </w:rPr>
        <w:t>ГОСТ 2228</w:t>
      </w:r>
      <w:r>
        <w:rPr>
          <w:rFonts w:ascii="Arial" w:hAnsi="Arial" w:cs="Arial"/>
          <w:color w:val="2D2D2D"/>
          <w:spacing w:val="1"/>
          <w:sz w:val="15"/>
          <w:szCs w:val="15"/>
        </w:rPr>
        <w:t>, полиэтиленовой пленки по </w:t>
      </w:r>
      <w:r w:rsidRPr="00566D9D">
        <w:rPr>
          <w:rFonts w:ascii="Arial" w:hAnsi="Arial" w:cs="Arial"/>
          <w:color w:val="2D2D2D"/>
          <w:spacing w:val="1"/>
          <w:sz w:val="15"/>
          <w:szCs w:val="15"/>
        </w:rPr>
        <w:t>ГОСТ 10354</w:t>
      </w:r>
      <w:r>
        <w:rPr>
          <w:rFonts w:ascii="Arial" w:hAnsi="Arial" w:cs="Arial"/>
          <w:color w:val="2D2D2D"/>
          <w:spacing w:val="1"/>
          <w:sz w:val="15"/>
          <w:szCs w:val="15"/>
        </w:rPr>
        <w:t xml:space="preserve"> или других </w:t>
      </w:r>
      <w:proofErr w:type="spellStart"/>
      <w:r>
        <w:rPr>
          <w:rFonts w:ascii="Arial" w:hAnsi="Arial" w:cs="Arial"/>
          <w:color w:val="2D2D2D"/>
          <w:spacing w:val="1"/>
          <w:sz w:val="15"/>
          <w:szCs w:val="15"/>
        </w:rPr>
        <w:t>термосвариваемых</w:t>
      </w:r>
      <w:proofErr w:type="spellEnd"/>
      <w:r>
        <w:rPr>
          <w:rFonts w:ascii="Arial" w:hAnsi="Arial" w:cs="Arial"/>
          <w:color w:val="2D2D2D"/>
          <w:spacing w:val="1"/>
          <w:sz w:val="15"/>
          <w:szCs w:val="15"/>
        </w:rPr>
        <w:t xml:space="preserve"> материалов, а также в стеклянные банки по ОСТ 6-15-345-81 или полиэтиленовые банки с навинчивающейся крышкой и вкладышем или прокладкой из того же материала по ОСТ 6-15-608-88.</w:t>
      </w:r>
      <w:proofErr w:type="gramEnd"/>
      <w:r>
        <w:rPr>
          <w:rFonts w:ascii="Arial" w:hAnsi="Arial" w:cs="Arial"/>
          <w:color w:val="2D2D2D"/>
          <w:spacing w:val="1"/>
          <w:sz w:val="15"/>
          <w:szCs w:val="15"/>
        </w:rPr>
        <w:br/>
      </w:r>
      <w:r>
        <w:rPr>
          <w:rFonts w:ascii="Arial" w:hAnsi="Arial" w:cs="Arial"/>
          <w:color w:val="2D2D2D"/>
          <w:spacing w:val="1"/>
          <w:sz w:val="15"/>
          <w:szCs w:val="15"/>
        </w:rPr>
        <w:br/>
        <w:t>Масса нетто продукта - 250-5000 г. Допускаемые отклонения от массы ±5%.</w:t>
      </w:r>
      <w:r>
        <w:rPr>
          <w:rFonts w:ascii="Arial" w:hAnsi="Arial" w:cs="Arial"/>
          <w:color w:val="2D2D2D"/>
          <w:spacing w:val="1"/>
          <w:sz w:val="15"/>
          <w:szCs w:val="15"/>
        </w:rPr>
        <w:br/>
      </w:r>
      <w:r>
        <w:rPr>
          <w:rFonts w:ascii="Arial" w:hAnsi="Arial" w:cs="Arial"/>
          <w:color w:val="2D2D2D"/>
          <w:spacing w:val="1"/>
          <w:sz w:val="15"/>
          <w:szCs w:val="15"/>
        </w:rPr>
        <w:br/>
        <w:t>Пакеты, банки с хлористым кальцием укладывают в ящики из гофрированного картона по </w:t>
      </w:r>
      <w:r w:rsidRPr="00566D9D">
        <w:rPr>
          <w:rFonts w:ascii="Arial" w:hAnsi="Arial" w:cs="Arial"/>
          <w:color w:val="2D2D2D"/>
          <w:spacing w:val="1"/>
          <w:sz w:val="15"/>
          <w:szCs w:val="15"/>
        </w:rPr>
        <w:t>ГОСТ 13841</w:t>
      </w:r>
      <w:r>
        <w:rPr>
          <w:rFonts w:ascii="Arial" w:hAnsi="Arial" w:cs="Arial"/>
          <w:color w:val="2D2D2D"/>
          <w:spacing w:val="1"/>
          <w:sz w:val="15"/>
          <w:szCs w:val="15"/>
        </w:rPr>
        <w:t> или </w:t>
      </w:r>
      <w:r w:rsidRPr="00566D9D">
        <w:rPr>
          <w:rFonts w:ascii="Arial" w:hAnsi="Arial" w:cs="Arial"/>
          <w:color w:val="2D2D2D"/>
          <w:spacing w:val="1"/>
          <w:sz w:val="15"/>
          <w:szCs w:val="15"/>
        </w:rPr>
        <w:t>ГОСТ 13511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 согласованию с заказчиком разрешается упаковывание хлористого кальция, расфасованного в пакеты, в бандероли из оберточной бумаги в два слоя по </w:t>
      </w:r>
      <w:r w:rsidRPr="00566D9D">
        <w:rPr>
          <w:rFonts w:ascii="Arial" w:hAnsi="Arial" w:cs="Arial"/>
          <w:color w:val="2D2D2D"/>
          <w:spacing w:val="1"/>
          <w:sz w:val="15"/>
          <w:szCs w:val="15"/>
        </w:rPr>
        <w:t>ГОСТ 8273</w:t>
      </w:r>
      <w:r>
        <w:rPr>
          <w:rFonts w:ascii="Arial" w:hAnsi="Arial" w:cs="Arial"/>
          <w:color w:val="2D2D2D"/>
          <w:spacing w:val="1"/>
          <w:sz w:val="15"/>
          <w:szCs w:val="15"/>
        </w:rPr>
        <w:t> или </w:t>
      </w:r>
      <w:r w:rsidRPr="00566D9D">
        <w:rPr>
          <w:rFonts w:ascii="Arial" w:hAnsi="Arial" w:cs="Arial"/>
          <w:color w:val="2D2D2D"/>
          <w:spacing w:val="1"/>
          <w:sz w:val="15"/>
          <w:szCs w:val="15"/>
        </w:rPr>
        <w:t>ГОСТ 8828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Масса нетто продукта в ящике или бандероли - не более 15 кг.</w:t>
      </w:r>
      <w:r>
        <w:rPr>
          <w:rFonts w:ascii="Arial" w:hAnsi="Arial" w:cs="Arial"/>
          <w:color w:val="2D2D2D"/>
          <w:spacing w:val="1"/>
          <w:sz w:val="15"/>
          <w:szCs w:val="15"/>
        </w:rPr>
        <w:br/>
      </w:r>
      <w:r>
        <w:rPr>
          <w:rFonts w:ascii="Arial" w:hAnsi="Arial" w:cs="Arial"/>
          <w:color w:val="2D2D2D"/>
          <w:spacing w:val="1"/>
          <w:sz w:val="15"/>
          <w:szCs w:val="15"/>
        </w:rPr>
        <w:br/>
        <w:t xml:space="preserve">При перевозке водным или железнодорожно-водным транспортом кальцинированный и </w:t>
      </w:r>
      <w:proofErr w:type="spellStart"/>
      <w:r>
        <w:rPr>
          <w:rFonts w:ascii="Arial" w:hAnsi="Arial" w:cs="Arial"/>
          <w:color w:val="2D2D2D"/>
          <w:spacing w:val="1"/>
          <w:sz w:val="15"/>
          <w:szCs w:val="15"/>
        </w:rPr>
        <w:t>гидратированный</w:t>
      </w:r>
      <w:proofErr w:type="spellEnd"/>
      <w:r>
        <w:rPr>
          <w:rFonts w:ascii="Arial" w:hAnsi="Arial" w:cs="Arial"/>
          <w:color w:val="2D2D2D"/>
          <w:spacing w:val="1"/>
          <w:sz w:val="15"/>
          <w:szCs w:val="15"/>
        </w:rPr>
        <w:t xml:space="preserve"> хлористый кальций упаковывают в стальные барабаны по ГОСТ 5044 (типы I, II, исполнение Б), а также в полиэтиленовые мешки по </w:t>
      </w:r>
      <w:r w:rsidRPr="00566D9D">
        <w:rPr>
          <w:rFonts w:ascii="Arial" w:hAnsi="Arial" w:cs="Arial"/>
          <w:color w:val="2D2D2D"/>
          <w:spacing w:val="1"/>
          <w:sz w:val="15"/>
          <w:szCs w:val="15"/>
        </w:rPr>
        <w:t>ГОСТ 17811</w:t>
      </w:r>
      <w:r>
        <w:rPr>
          <w:rFonts w:ascii="Arial" w:hAnsi="Arial" w:cs="Arial"/>
          <w:color w:val="2D2D2D"/>
          <w:spacing w:val="1"/>
          <w:sz w:val="15"/>
          <w:szCs w:val="15"/>
        </w:rPr>
        <w:t xml:space="preserve"> или пленочные мешки-вкладыши (толщина пленки не менее 0,08 мм), вложенные в </w:t>
      </w:r>
      <w:proofErr w:type="spellStart"/>
      <w:r>
        <w:rPr>
          <w:rFonts w:ascii="Arial" w:hAnsi="Arial" w:cs="Arial"/>
          <w:color w:val="2D2D2D"/>
          <w:spacing w:val="1"/>
          <w:sz w:val="15"/>
          <w:szCs w:val="15"/>
        </w:rPr>
        <w:t>льно-джуто-кенафные</w:t>
      </w:r>
      <w:proofErr w:type="spellEnd"/>
      <w:r>
        <w:rPr>
          <w:rFonts w:ascii="Arial" w:hAnsi="Arial" w:cs="Arial"/>
          <w:color w:val="2D2D2D"/>
          <w:spacing w:val="1"/>
          <w:sz w:val="15"/>
          <w:szCs w:val="15"/>
        </w:rPr>
        <w:t xml:space="preserve"> мешки по </w:t>
      </w:r>
      <w:r w:rsidRPr="00566D9D">
        <w:rPr>
          <w:rFonts w:ascii="Arial" w:hAnsi="Arial" w:cs="Arial"/>
          <w:color w:val="2D2D2D"/>
          <w:spacing w:val="1"/>
          <w:sz w:val="15"/>
          <w:szCs w:val="15"/>
        </w:rPr>
        <w:t>ГОСТ 30090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По соглашению с потребителем при перевозке водным или железнодорожно-водным транспортом допускается упаковывание хлористого кальция в пленочные мешки-вкладыши (толщина пленки не менее 0,08 мм), вложенные в пятислойные бумажные </w:t>
      </w:r>
      <w:proofErr w:type="spellStart"/>
      <w:r>
        <w:rPr>
          <w:rFonts w:ascii="Arial" w:hAnsi="Arial" w:cs="Arial"/>
          <w:color w:val="2D2D2D"/>
          <w:spacing w:val="1"/>
          <w:sz w:val="15"/>
          <w:szCs w:val="15"/>
        </w:rPr>
        <w:t>битумированные</w:t>
      </w:r>
      <w:proofErr w:type="spellEnd"/>
      <w:r>
        <w:rPr>
          <w:rFonts w:ascii="Arial" w:hAnsi="Arial" w:cs="Arial"/>
          <w:color w:val="2D2D2D"/>
          <w:spacing w:val="1"/>
          <w:sz w:val="15"/>
          <w:szCs w:val="15"/>
        </w:rPr>
        <w:t xml:space="preserve"> мешки по ГОСТ 2226.</w:t>
      </w:r>
      <w:r>
        <w:rPr>
          <w:rFonts w:ascii="Arial" w:hAnsi="Arial" w:cs="Arial"/>
          <w:color w:val="2D2D2D"/>
          <w:spacing w:val="1"/>
          <w:sz w:val="15"/>
          <w:szCs w:val="15"/>
        </w:rPr>
        <w:br/>
      </w:r>
      <w:r>
        <w:rPr>
          <w:rFonts w:ascii="Arial" w:hAnsi="Arial" w:cs="Arial"/>
          <w:color w:val="2D2D2D"/>
          <w:spacing w:val="1"/>
          <w:sz w:val="15"/>
          <w:szCs w:val="15"/>
        </w:rPr>
        <w:br/>
        <w:t>Жидкий хлористый кальций упаковывают в металлические бочки по </w:t>
      </w:r>
      <w:r w:rsidRPr="00566D9D">
        <w:rPr>
          <w:rFonts w:ascii="Arial" w:hAnsi="Arial" w:cs="Arial"/>
          <w:color w:val="2D2D2D"/>
          <w:spacing w:val="1"/>
          <w:sz w:val="15"/>
          <w:szCs w:val="15"/>
        </w:rPr>
        <w:t>ГОСТ 17366</w:t>
      </w:r>
      <w:r>
        <w:rPr>
          <w:rFonts w:ascii="Arial" w:hAnsi="Arial" w:cs="Arial"/>
          <w:color w:val="2D2D2D"/>
          <w:spacing w:val="1"/>
          <w:sz w:val="15"/>
          <w:szCs w:val="15"/>
        </w:rPr>
        <w:t>, </w:t>
      </w:r>
      <w:r w:rsidRPr="00566D9D">
        <w:rPr>
          <w:rFonts w:ascii="Arial" w:hAnsi="Arial" w:cs="Arial"/>
          <w:color w:val="2D2D2D"/>
          <w:spacing w:val="1"/>
          <w:sz w:val="15"/>
          <w:szCs w:val="15"/>
        </w:rPr>
        <w:t>ГОСТ 6247</w:t>
      </w:r>
      <w:r>
        <w:rPr>
          <w:rFonts w:ascii="Arial" w:hAnsi="Arial" w:cs="Arial"/>
          <w:color w:val="2D2D2D"/>
          <w:spacing w:val="1"/>
          <w:sz w:val="15"/>
          <w:szCs w:val="15"/>
        </w:rPr>
        <w:t>, </w:t>
      </w:r>
      <w:r w:rsidRPr="00566D9D">
        <w:rPr>
          <w:rFonts w:ascii="Arial" w:hAnsi="Arial" w:cs="Arial"/>
          <w:color w:val="2D2D2D"/>
          <w:spacing w:val="1"/>
          <w:sz w:val="15"/>
          <w:szCs w:val="15"/>
        </w:rPr>
        <w:t>ГОСТ 13950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отправке в районы Крайнего Севера, отдаленные и приравненные к ним районы хлористый кальций упаковывают по </w:t>
      </w:r>
      <w:r w:rsidRPr="00566D9D">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Полиэтиленовые мешки заваривают, </w:t>
      </w:r>
      <w:proofErr w:type="spellStart"/>
      <w:r>
        <w:rPr>
          <w:rFonts w:ascii="Arial" w:hAnsi="Arial" w:cs="Arial"/>
          <w:color w:val="2D2D2D"/>
          <w:spacing w:val="1"/>
          <w:sz w:val="15"/>
          <w:szCs w:val="15"/>
        </w:rPr>
        <w:t>битумированные</w:t>
      </w:r>
      <w:proofErr w:type="spell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льно-джуто-кенафные</w:t>
      </w:r>
      <w:proofErr w:type="spellEnd"/>
      <w:r>
        <w:rPr>
          <w:rFonts w:ascii="Arial" w:hAnsi="Arial" w:cs="Arial"/>
          <w:color w:val="2D2D2D"/>
          <w:spacing w:val="1"/>
          <w:sz w:val="15"/>
          <w:szCs w:val="15"/>
        </w:rPr>
        <w:t xml:space="preserve"> зашивают. Допускается полиэтиленовые мешки зашивать.</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Транспортная маркировка - по </w:t>
      </w:r>
      <w:r w:rsidRPr="00566D9D">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Маркировка, характеризующая продукцию, должна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марку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манипуляционный знак "Беречь от влаги" (на контейнеры наносится манипуляционный знак "Герметичная упаковка").</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Указанную маркировку наносят при </w:t>
      </w:r>
      <w:proofErr w:type="spellStart"/>
      <w:r>
        <w:rPr>
          <w:rFonts w:ascii="Arial" w:hAnsi="Arial" w:cs="Arial"/>
          <w:color w:val="2D2D2D"/>
          <w:spacing w:val="1"/>
          <w:sz w:val="15"/>
          <w:szCs w:val="15"/>
        </w:rPr>
        <w:t>повагонной</w:t>
      </w:r>
      <w:proofErr w:type="spellEnd"/>
      <w:r>
        <w:rPr>
          <w:rFonts w:ascii="Arial" w:hAnsi="Arial" w:cs="Arial"/>
          <w:color w:val="2D2D2D"/>
          <w:spacing w:val="1"/>
          <w:sz w:val="15"/>
          <w:szCs w:val="15"/>
        </w:rPr>
        <w:t xml:space="preserve"> отправке или отправке продукта в один адрес не менее чем на четыре тарных места. На остальные тарные места наносят маркировку со следующими данными: обозначение продукта, обозначение стандарта, манипуляционный знак "Беречь от влаги" (на контейнеры - "Герметичная упаковка").</w:t>
      </w:r>
      <w:r>
        <w:rPr>
          <w:rFonts w:ascii="Arial" w:hAnsi="Arial" w:cs="Arial"/>
          <w:color w:val="2D2D2D"/>
          <w:spacing w:val="1"/>
          <w:sz w:val="15"/>
          <w:szCs w:val="15"/>
        </w:rPr>
        <w:br/>
      </w:r>
      <w:r>
        <w:rPr>
          <w:rFonts w:ascii="Arial" w:hAnsi="Arial" w:cs="Arial"/>
          <w:color w:val="2D2D2D"/>
          <w:spacing w:val="1"/>
          <w:sz w:val="15"/>
          <w:szCs w:val="15"/>
        </w:rPr>
        <w:lastRenderedPageBreak/>
        <w:br/>
        <w:t>Маркировка мелкой упаковки содержит следующие данные:</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марку продукта;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массу упаковки;</w:t>
      </w:r>
      <w:r>
        <w:rPr>
          <w:rFonts w:ascii="Arial" w:hAnsi="Arial" w:cs="Arial"/>
          <w:color w:val="2D2D2D"/>
          <w:spacing w:val="1"/>
          <w:sz w:val="15"/>
          <w:szCs w:val="15"/>
        </w:rPr>
        <w:br/>
      </w:r>
      <w:r>
        <w:rPr>
          <w:rFonts w:ascii="Arial" w:hAnsi="Arial" w:cs="Arial"/>
          <w:color w:val="2D2D2D"/>
          <w:spacing w:val="1"/>
          <w:sz w:val="15"/>
          <w:szCs w:val="15"/>
        </w:rPr>
        <w:br/>
        <w:t>назначение продукта.</w:t>
      </w:r>
      <w:r>
        <w:rPr>
          <w:rFonts w:ascii="Arial" w:hAnsi="Arial" w:cs="Arial"/>
          <w:color w:val="2D2D2D"/>
          <w:spacing w:val="1"/>
          <w:sz w:val="15"/>
          <w:szCs w:val="15"/>
        </w:rPr>
        <w:br/>
      </w:r>
      <w:r>
        <w:rPr>
          <w:rFonts w:ascii="Arial" w:hAnsi="Arial" w:cs="Arial"/>
          <w:color w:val="2D2D2D"/>
          <w:spacing w:val="1"/>
          <w:sz w:val="15"/>
          <w:szCs w:val="15"/>
        </w:rPr>
        <w:br/>
        <w:t>На вторичную упаковку наклеивают ярлык со следующими обозначениями:</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марка продукта;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масса единичной упаковки;</w:t>
      </w:r>
      <w:r>
        <w:rPr>
          <w:rFonts w:ascii="Arial" w:hAnsi="Arial" w:cs="Arial"/>
          <w:color w:val="2D2D2D"/>
          <w:spacing w:val="1"/>
          <w:sz w:val="15"/>
          <w:szCs w:val="15"/>
        </w:rPr>
        <w:br/>
      </w:r>
      <w:r>
        <w:rPr>
          <w:rFonts w:ascii="Arial" w:hAnsi="Arial" w:cs="Arial"/>
          <w:color w:val="2D2D2D"/>
          <w:spacing w:val="1"/>
          <w:sz w:val="15"/>
          <w:szCs w:val="15"/>
        </w:rPr>
        <w:br/>
        <w:t>количество упаковок.</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Хлористый кальций транспортируют любым видом транспорта в соответствии с правилами перевозки грузов, действующими на данном виде транспорта.</w:t>
      </w:r>
      <w:r>
        <w:rPr>
          <w:rFonts w:ascii="Arial" w:hAnsi="Arial" w:cs="Arial"/>
          <w:color w:val="2D2D2D"/>
          <w:spacing w:val="1"/>
          <w:sz w:val="15"/>
          <w:szCs w:val="15"/>
        </w:rPr>
        <w:br/>
      </w:r>
      <w:r>
        <w:rPr>
          <w:rFonts w:ascii="Arial" w:hAnsi="Arial" w:cs="Arial"/>
          <w:color w:val="2D2D2D"/>
          <w:spacing w:val="1"/>
          <w:sz w:val="15"/>
          <w:szCs w:val="15"/>
        </w:rPr>
        <w:br/>
        <w:t>Жидкий хлористый кальций транспортируют в чистых промытых или пропаренных железнодорожных цистернах с нижним сливом, автомобильных цистернах с нижним сливом или танкерах. Допускается по согласованию с потребителем транспортировать технический хлористый кальций в железнодорожных цистернах без нижнего слива. Цистерны с остатком хлористого кальция допускается заливать без их промывки или пропаривания при наличии положительного анализа качества остатка.</w:t>
      </w:r>
      <w:r>
        <w:rPr>
          <w:rFonts w:ascii="Arial" w:hAnsi="Arial" w:cs="Arial"/>
          <w:color w:val="2D2D2D"/>
          <w:spacing w:val="1"/>
          <w:sz w:val="15"/>
          <w:szCs w:val="15"/>
        </w:rPr>
        <w:br/>
      </w:r>
      <w:r>
        <w:rPr>
          <w:rFonts w:ascii="Arial" w:hAnsi="Arial" w:cs="Arial"/>
          <w:color w:val="2D2D2D"/>
          <w:spacing w:val="1"/>
          <w:sz w:val="15"/>
          <w:szCs w:val="15"/>
        </w:rPr>
        <w:br/>
        <w:t>Хлористый кальций, упакованный в мешки, стальные барабаны, металлические бочки, по железной дороге транспортируют крытыми железнодорожными вагонами, упакованный в специализированные мягкие контейнеры - полувагонами.</w:t>
      </w:r>
      <w:r>
        <w:rPr>
          <w:rFonts w:ascii="Arial" w:hAnsi="Arial" w:cs="Arial"/>
          <w:color w:val="2D2D2D"/>
          <w:spacing w:val="1"/>
          <w:sz w:val="15"/>
          <w:szCs w:val="15"/>
        </w:rPr>
        <w:br/>
      </w:r>
      <w:r>
        <w:rPr>
          <w:rFonts w:ascii="Arial" w:hAnsi="Arial" w:cs="Arial"/>
          <w:color w:val="2D2D2D"/>
          <w:spacing w:val="1"/>
          <w:sz w:val="15"/>
          <w:szCs w:val="15"/>
        </w:rPr>
        <w:br/>
        <w:t xml:space="preserve">Кальцинированный и </w:t>
      </w:r>
      <w:proofErr w:type="spellStart"/>
      <w:r>
        <w:rPr>
          <w:rFonts w:ascii="Arial" w:hAnsi="Arial" w:cs="Arial"/>
          <w:color w:val="2D2D2D"/>
          <w:spacing w:val="1"/>
          <w:sz w:val="15"/>
          <w:szCs w:val="15"/>
        </w:rPr>
        <w:t>гидратированный</w:t>
      </w:r>
      <w:proofErr w:type="spellEnd"/>
      <w:r>
        <w:rPr>
          <w:rFonts w:ascii="Arial" w:hAnsi="Arial" w:cs="Arial"/>
          <w:color w:val="2D2D2D"/>
          <w:spacing w:val="1"/>
          <w:sz w:val="15"/>
          <w:szCs w:val="15"/>
        </w:rPr>
        <w:t xml:space="preserve"> хлористый кальций, упакованный в мешки, стальные барабаны или бочки, транспортируют пакетами в соответствии с правилами перевозки грузов, действующими на транспорте данного вида. Средства скрепления - по </w:t>
      </w:r>
      <w:r w:rsidRPr="00566D9D">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Укладка внутри вагона производится в два яруса.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Хлористый кальций хранят в крытых складских помещениях, исключающих попадание влаги.</w:t>
      </w:r>
      <w:r>
        <w:rPr>
          <w:rFonts w:ascii="Arial" w:hAnsi="Arial" w:cs="Arial"/>
          <w:color w:val="2D2D2D"/>
          <w:spacing w:val="1"/>
          <w:sz w:val="15"/>
          <w:szCs w:val="15"/>
        </w:rPr>
        <w:br/>
      </w:r>
      <w:r>
        <w:rPr>
          <w:rFonts w:ascii="Arial" w:hAnsi="Arial" w:cs="Arial"/>
          <w:color w:val="2D2D2D"/>
          <w:spacing w:val="1"/>
          <w:sz w:val="15"/>
          <w:szCs w:val="15"/>
        </w:rPr>
        <w:br/>
        <w:t xml:space="preserve">На открытых площадках допускается хранение хлористого кальция, упакованного в специализированные мягкие контейнеры или мешки, сформированные в транспортные пакеты, скрепленные </w:t>
      </w:r>
      <w:proofErr w:type="spellStart"/>
      <w:r>
        <w:rPr>
          <w:rFonts w:ascii="Arial" w:hAnsi="Arial" w:cs="Arial"/>
          <w:color w:val="2D2D2D"/>
          <w:spacing w:val="1"/>
          <w:sz w:val="15"/>
          <w:szCs w:val="15"/>
        </w:rPr>
        <w:t>термоусадочной</w:t>
      </w:r>
      <w:proofErr w:type="spellEnd"/>
      <w:r>
        <w:rPr>
          <w:rFonts w:ascii="Arial" w:hAnsi="Arial" w:cs="Arial"/>
          <w:color w:val="2D2D2D"/>
          <w:spacing w:val="1"/>
          <w:sz w:val="15"/>
          <w:szCs w:val="15"/>
        </w:rPr>
        <w:t xml:space="preserve"> пленкой. Площадка, где укладываются пакеты и мягкие контейнеры, должна быть очищена от выступающих и острых предметов.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566D9D" w:rsidRDefault="00566D9D" w:rsidP="00566D9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5.1. Изготовитель должен гарантировать соответствие хлористого кальция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Гарантийный срок хранения хлористого кальция - восемь месяцев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r>
        <w:rPr>
          <w:rFonts w:ascii="Arial" w:hAnsi="Arial" w:cs="Arial"/>
          <w:color w:val="2D2D2D"/>
          <w:spacing w:val="1"/>
          <w:sz w:val="15"/>
          <w:szCs w:val="15"/>
        </w:rPr>
        <w:br/>
      </w:r>
    </w:p>
    <w:p w:rsidR="00566D9D" w:rsidRDefault="00566D9D" w:rsidP="00566D9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ТРЕБОВАНИЯ БЕЗОПАСНОСТИ</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Хлористый кальций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 </w:t>
      </w:r>
      <w:r>
        <w:rPr>
          <w:rFonts w:ascii="Arial" w:hAnsi="Arial" w:cs="Arial"/>
          <w:color w:val="2D2D2D"/>
          <w:spacing w:val="1"/>
          <w:sz w:val="15"/>
          <w:szCs w:val="15"/>
        </w:rPr>
        <w:br/>
      </w:r>
      <w:r>
        <w:rPr>
          <w:rFonts w:ascii="Arial" w:hAnsi="Arial" w:cs="Arial"/>
          <w:color w:val="2D2D2D"/>
          <w:spacing w:val="1"/>
          <w:sz w:val="15"/>
          <w:szCs w:val="15"/>
        </w:rPr>
        <w:br/>
        <w:t>Технический хлористый кальций по степени воздействия на организм относится к умеренно опасным веществам (3-й класс опасности по </w:t>
      </w:r>
      <w:r w:rsidRPr="00566D9D">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(ПДК) в воздухе рабочей зоны - 2 мг/м</w:t>
      </w:r>
      <w:r>
        <w:rPr>
          <w:rFonts w:ascii="Arial" w:hAnsi="Arial" w:cs="Arial"/>
          <w:color w:val="2D2D2D"/>
          <w:spacing w:val="1"/>
          <w:sz w:val="15"/>
          <w:szCs w:val="15"/>
        </w:rPr>
        <w:pict>
          <v:shape id="_x0000_i134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Токсичных соединений в воздушной среде и сточных водах в присутствии других веще</w:t>
      </w:r>
      <w:proofErr w:type="gramStart"/>
      <w:r>
        <w:rPr>
          <w:rFonts w:ascii="Arial" w:hAnsi="Arial" w:cs="Arial"/>
          <w:color w:val="2D2D2D"/>
          <w:spacing w:val="1"/>
          <w:sz w:val="15"/>
          <w:szCs w:val="15"/>
        </w:rPr>
        <w:t>ств хл</w:t>
      </w:r>
      <w:proofErr w:type="gramEnd"/>
      <w:r>
        <w:rPr>
          <w:rFonts w:ascii="Arial" w:hAnsi="Arial" w:cs="Arial"/>
          <w:color w:val="2D2D2D"/>
          <w:spacing w:val="1"/>
          <w:sz w:val="15"/>
          <w:szCs w:val="15"/>
        </w:rPr>
        <w:t>ористый кальций не образует. </w:t>
      </w:r>
      <w:r>
        <w:rPr>
          <w:rFonts w:ascii="Arial" w:hAnsi="Arial" w:cs="Arial"/>
          <w:color w:val="2D2D2D"/>
          <w:spacing w:val="1"/>
          <w:sz w:val="15"/>
          <w:szCs w:val="15"/>
        </w:rPr>
        <w:br/>
      </w:r>
      <w:r>
        <w:rPr>
          <w:rFonts w:ascii="Arial" w:hAnsi="Arial" w:cs="Arial"/>
          <w:color w:val="2D2D2D"/>
          <w:spacing w:val="1"/>
          <w:sz w:val="15"/>
          <w:szCs w:val="15"/>
        </w:rPr>
        <w:br/>
        <w:t xml:space="preserve">В организме хлористый кальций не </w:t>
      </w:r>
      <w:proofErr w:type="spellStart"/>
      <w:r>
        <w:rPr>
          <w:rFonts w:ascii="Arial" w:hAnsi="Arial" w:cs="Arial"/>
          <w:color w:val="2D2D2D"/>
          <w:spacing w:val="1"/>
          <w:sz w:val="15"/>
          <w:szCs w:val="15"/>
        </w:rPr>
        <w:t>кумулируется</w:t>
      </w:r>
      <w:proofErr w:type="spellEnd"/>
      <w:r>
        <w:rPr>
          <w:rFonts w:ascii="Arial" w:hAnsi="Arial" w:cs="Arial"/>
          <w:color w:val="2D2D2D"/>
          <w:spacing w:val="1"/>
          <w:sz w:val="15"/>
          <w:szCs w:val="15"/>
        </w:rPr>
        <w:t>. </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Хлористый кальций быстро поглощает влагу, при систематическом воздействии раздражает и осушает кожу; особенно раздражающе действует на слизистые оболочки верхних дыхательных путей и глаз.</w:t>
      </w:r>
      <w:r>
        <w:rPr>
          <w:rFonts w:ascii="Arial" w:hAnsi="Arial" w:cs="Arial"/>
          <w:color w:val="2D2D2D"/>
          <w:spacing w:val="1"/>
          <w:sz w:val="15"/>
          <w:szCs w:val="15"/>
        </w:rPr>
        <w:br/>
      </w:r>
      <w:r>
        <w:rPr>
          <w:rFonts w:ascii="Arial" w:hAnsi="Arial" w:cs="Arial"/>
          <w:color w:val="2D2D2D"/>
          <w:spacing w:val="1"/>
          <w:sz w:val="15"/>
          <w:szCs w:val="15"/>
        </w:rPr>
        <w:br/>
        <w:t>При попадании хлористого кальция на кожу и глаза обмыть обильной струей воды.</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6.1, 6.2.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Работающие с хлористым кальцием должны быть обеспечены специальной одеждой, специальной обувью и индивидуальными средствами защиты по действующим нормам.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6.4, 6.5. </w:t>
      </w:r>
      <w:proofErr w:type="gramStart"/>
      <w:r>
        <w:rPr>
          <w:rFonts w:ascii="Arial" w:hAnsi="Arial" w:cs="Arial"/>
          <w:color w:val="2D2D2D"/>
          <w:spacing w:val="1"/>
          <w:sz w:val="15"/>
          <w:szCs w:val="15"/>
        </w:rPr>
        <w:t xml:space="preserve">(Исключены,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Производственные помещения и лаборатории, в которых проводятся работы с хлористым кальцием, должны быть оборудованы приточно-вытяжной вентиляцией. </w:t>
      </w:r>
      <w:r>
        <w:rPr>
          <w:rFonts w:ascii="Arial" w:hAnsi="Arial" w:cs="Arial"/>
          <w:color w:val="2D2D2D"/>
          <w:spacing w:val="1"/>
          <w:sz w:val="15"/>
          <w:szCs w:val="15"/>
        </w:rPr>
        <w:br/>
      </w:r>
      <w:r>
        <w:rPr>
          <w:rFonts w:ascii="Arial" w:hAnsi="Arial" w:cs="Arial"/>
          <w:color w:val="2D2D2D"/>
          <w:spacing w:val="1"/>
          <w:sz w:val="15"/>
          <w:szCs w:val="15"/>
        </w:rPr>
        <w:br/>
      </w:r>
    </w:p>
    <w:p w:rsidR="00566D9D" w:rsidRDefault="00566D9D" w:rsidP="00566D9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(рекомендуемое). ОПРЕДЕЛЕНИЕ МАССОВОЙ ДОЛИ СУЛЬФАТОВ В ПЕРЕСЧЕТЕ НА СУЛЬФАТ-ИОН (</w:t>
      </w:r>
      <w:proofErr w:type="spellStart"/>
      <w:r>
        <w:rPr>
          <w:rFonts w:ascii="Arial" w:hAnsi="Arial" w:cs="Arial"/>
          <w:b w:val="0"/>
          <w:bCs w:val="0"/>
          <w:color w:val="3C3C3C"/>
          <w:spacing w:val="1"/>
          <w:sz w:val="22"/>
          <w:szCs w:val="22"/>
        </w:rPr>
        <w:t>Фотонефелометрический</w:t>
      </w:r>
      <w:proofErr w:type="spellEnd"/>
      <w:r>
        <w:rPr>
          <w:rFonts w:ascii="Arial" w:hAnsi="Arial" w:cs="Arial"/>
          <w:b w:val="0"/>
          <w:bCs w:val="0"/>
          <w:color w:val="3C3C3C"/>
          <w:spacing w:val="1"/>
          <w:sz w:val="22"/>
          <w:szCs w:val="22"/>
        </w:rPr>
        <w:t xml:space="preserve"> метод)</w:t>
      </w:r>
    </w:p>
    <w:p w:rsidR="00566D9D" w:rsidRDefault="00566D9D" w:rsidP="00566D9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w:t>
      </w:r>
      <w:r>
        <w:rPr>
          <w:rFonts w:ascii="Arial" w:hAnsi="Arial" w:cs="Arial"/>
          <w:color w:val="2D2D2D"/>
          <w:spacing w:val="1"/>
          <w:sz w:val="15"/>
          <w:szCs w:val="15"/>
        </w:rPr>
        <w:br/>
        <w:t>Рекомендуемое</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566D9D">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566D9D">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ФЭК-56М (или других типов).</w:t>
      </w:r>
      <w:r>
        <w:rPr>
          <w:rFonts w:ascii="Arial" w:hAnsi="Arial" w:cs="Arial"/>
          <w:color w:val="2D2D2D"/>
          <w:spacing w:val="1"/>
          <w:sz w:val="15"/>
          <w:szCs w:val="15"/>
        </w:rPr>
        <w:br/>
      </w:r>
      <w:r>
        <w:rPr>
          <w:rFonts w:ascii="Arial" w:hAnsi="Arial" w:cs="Arial"/>
          <w:color w:val="2D2D2D"/>
          <w:spacing w:val="1"/>
          <w:sz w:val="15"/>
          <w:szCs w:val="15"/>
        </w:rPr>
        <w:br/>
        <w:t>Колба Кн-1-100-ТС по </w:t>
      </w:r>
      <w:r w:rsidRPr="00566D9D">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3-2-25-0,1 по НТД.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Пипетка 2-2-5 (10, 25, 50) по НТД.</w:t>
      </w:r>
      <w:r>
        <w:rPr>
          <w:rFonts w:ascii="Arial" w:hAnsi="Arial" w:cs="Arial"/>
          <w:color w:val="2D2D2D"/>
          <w:spacing w:val="1"/>
          <w:sz w:val="15"/>
          <w:szCs w:val="15"/>
        </w:rPr>
        <w:br/>
      </w:r>
      <w:r>
        <w:rPr>
          <w:rFonts w:ascii="Arial" w:hAnsi="Arial" w:cs="Arial"/>
          <w:color w:val="2D2D2D"/>
          <w:spacing w:val="1"/>
          <w:sz w:val="15"/>
          <w:szCs w:val="15"/>
        </w:rPr>
        <w:br/>
        <w:t>Цилиндр 1-10 и 1-500 по НТД.</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566D9D">
        <w:rPr>
          <w:rFonts w:ascii="Arial" w:hAnsi="Arial" w:cs="Arial"/>
          <w:color w:val="2D2D2D"/>
          <w:spacing w:val="1"/>
          <w:sz w:val="15"/>
          <w:szCs w:val="15"/>
        </w:rPr>
        <w:t>ГОСТ 3118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содержащий 1 мг </w:t>
      </w:r>
      <w:r>
        <w:rPr>
          <w:rFonts w:ascii="Arial" w:hAnsi="Arial" w:cs="Arial"/>
          <w:color w:val="2D2D2D"/>
          <w:spacing w:val="1"/>
          <w:sz w:val="15"/>
          <w:szCs w:val="15"/>
        </w:rPr>
        <w:pict>
          <v:shape id="_x0000_i1346"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34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по </w:t>
      </w:r>
      <w:r w:rsidRPr="00566D9D">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содержащий 0,1 мг </w:t>
      </w:r>
      <w:r>
        <w:rPr>
          <w:rFonts w:ascii="Arial" w:hAnsi="Arial" w:cs="Arial"/>
          <w:color w:val="2D2D2D"/>
          <w:spacing w:val="1"/>
          <w:sz w:val="15"/>
          <w:szCs w:val="15"/>
        </w:rPr>
        <w:pict>
          <v:shape id="_x0000_i1348"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34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разбавлением раствора А в 10 раз.</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566D9D">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Барий хлористый по </w:t>
      </w:r>
      <w:r w:rsidRPr="00566D9D">
        <w:rPr>
          <w:rFonts w:ascii="Arial" w:hAnsi="Arial" w:cs="Arial"/>
          <w:color w:val="2D2D2D"/>
          <w:spacing w:val="1"/>
          <w:sz w:val="15"/>
          <w:szCs w:val="15"/>
        </w:rPr>
        <w:t>ГОСТ 4108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Глицерин по </w:t>
      </w:r>
      <w:r w:rsidRPr="00566D9D">
        <w:rPr>
          <w:rFonts w:ascii="Arial" w:hAnsi="Arial" w:cs="Arial"/>
          <w:color w:val="2D2D2D"/>
          <w:spacing w:val="1"/>
          <w:sz w:val="15"/>
          <w:szCs w:val="15"/>
        </w:rPr>
        <w:t>ГОСТ 6259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Реактив на сульфаты готовят следующим образом: в 500 см</w:t>
      </w:r>
      <w:r>
        <w:rPr>
          <w:rFonts w:ascii="Arial" w:hAnsi="Arial" w:cs="Arial"/>
          <w:color w:val="2D2D2D"/>
          <w:spacing w:val="1"/>
          <w:sz w:val="15"/>
          <w:szCs w:val="15"/>
        </w:rPr>
        <w:pict>
          <v:shape id="_x0000_i135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растворяют последовательно 120 г хлористого натрия, добавляют 10 см</w:t>
      </w:r>
      <w:r>
        <w:rPr>
          <w:rFonts w:ascii="Arial" w:hAnsi="Arial" w:cs="Arial"/>
          <w:color w:val="2D2D2D"/>
          <w:spacing w:val="1"/>
          <w:sz w:val="15"/>
          <w:szCs w:val="15"/>
        </w:rPr>
        <w:pict>
          <v:shape id="_x0000_i135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соляной кислоты, 500 см</w:t>
      </w:r>
      <w:r>
        <w:rPr>
          <w:rFonts w:ascii="Arial" w:hAnsi="Arial" w:cs="Arial"/>
          <w:color w:val="2D2D2D"/>
          <w:spacing w:val="1"/>
          <w:sz w:val="15"/>
          <w:szCs w:val="15"/>
        </w:rPr>
        <w:pict>
          <v:shape id="_x0000_i135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глицерина, 50 г хлористого бария, перемешивают, оставляют </w:t>
      </w:r>
      <w:proofErr w:type="gramStart"/>
      <w:r>
        <w:rPr>
          <w:rFonts w:ascii="Arial" w:hAnsi="Arial" w:cs="Arial"/>
          <w:color w:val="2D2D2D"/>
          <w:spacing w:val="1"/>
          <w:sz w:val="15"/>
          <w:szCs w:val="15"/>
        </w:rPr>
        <w:t>на двое</w:t>
      </w:r>
      <w:proofErr w:type="gramEnd"/>
      <w:r>
        <w:rPr>
          <w:rFonts w:ascii="Arial" w:hAnsi="Arial" w:cs="Arial"/>
          <w:color w:val="2D2D2D"/>
          <w:spacing w:val="1"/>
          <w:sz w:val="15"/>
          <w:szCs w:val="15"/>
        </w:rPr>
        <w:t xml:space="preserve"> суток и, если раствор мутный, фильтруют, хранят в темном месте.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566D9D">
        <w:rPr>
          <w:rFonts w:ascii="Arial" w:hAnsi="Arial" w:cs="Arial"/>
          <w:color w:val="2D2D2D"/>
          <w:spacing w:val="1"/>
          <w:sz w:val="15"/>
          <w:szCs w:val="15"/>
        </w:rPr>
        <w:t>ГОСТ 6709</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Подготовка к анализу</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конические колбы вместимостью 100 см</w:t>
      </w:r>
      <w:r>
        <w:rPr>
          <w:rFonts w:ascii="Arial" w:hAnsi="Arial" w:cs="Arial"/>
          <w:color w:val="2D2D2D"/>
          <w:spacing w:val="1"/>
          <w:sz w:val="15"/>
          <w:szCs w:val="15"/>
        </w:rPr>
        <w:pict>
          <v:shape id="_x0000_i135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 меткой на 50 см</w:t>
      </w:r>
      <w:r>
        <w:rPr>
          <w:rFonts w:ascii="Arial" w:hAnsi="Arial" w:cs="Arial"/>
          <w:color w:val="2D2D2D"/>
          <w:spacing w:val="1"/>
          <w:sz w:val="15"/>
          <w:szCs w:val="15"/>
        </w:rPr>
        <w:pict>
          <v:shape id="_x0000_i135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2,5; 5,0; 7,5; 10,0; 12,5; 15,0 см</w:t>
      </w:r>
      <w:r>
        <w:rPr>
          <w:rFonts w:ascii="Arial" w:hAnsi="Arial" w:cs="Arial"/>
          <w:color w:val="2D2D2D"/>
          <w:spacing w:val="1"/>
          <w:sz w:val="15"/>
          <w:szCs w:val="15"/>
        </w:rPr>
        <w:pict>
          <v:shape id="_x0000_i135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Б, что соответствует 0,25; 0,50; 0,75; 1,0; 1,25; 1,50 мг </w:t>
      </w:r>
      <w:r>
        <w:rPr>
          <w:rFonts w:ascii="Arial" w:hAnsi="Arial" w:cs="Arial"/>
          <w:color w:val="2D2D2D"/>
          <w:spacing w:val="1"/>
          <w:sz w:val="15"/>
          <w:szCs w:val="15"/>
        </w:rPr>
        <w:pict>
          <v:shape id="_x0000_i1356"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разбавляют водой до 50 см</w:t>
      </w:r>
      <w:r>
        <w:rPr>
          <w:rFonts w:ascii="Arial" w:hAnsi="Arial" w:cs="Arial"/>
          <w:color w:val="2D2D2D"/>
          <w:spacing w:val="1"/>
          <w:sz w:val="15"/>
          <w:szCs w:val="15"/>
        </w:rPr>
        <w:pict>
          <v:shape id="_x0000_i135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135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реактива на сульфатах, перемешивают в течение 1 мин.</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не содержащий </w:t>
      </w:r>
      <w:r>
        <w:rPr>
          <w:rFonts w:ascii="Arial" w:hAnsi="Arial" w:cs="Arial"/>
          <w:color w:val="2D2D2D"/>
          <w:spacing w:val="1"/>
          <w:sz w:val="15"/>
          <w:szCs w:val="15"/>
        </w:rPr>
        <w:pict>
          <v:shape id="_x0000_i1359"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следующим образом: в коническую колбу вместимостью 100 см</w:t>
      </w:r>
      <w:r>
        <w:rPr>
          <w:rFonts w:ascii="Arial" w:hAnsi="Arial" w:cs="Arial"/>
          <w:color w:val="2D2D2D"/>
          <w:spacing w:val="1"/>
          <w:sz w:val="15"/>
          <w:szCs w:val="15"/>
        </w:rPr>
        <w:pict>
          <v:shape id="_x0000_i136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приливают 50 см</w:t>
      </w:r>
      <w:r>
        <w:rPr>
          <w:rFonts w:ascii="Arial" w:hAnsi="Arial" w:cs="Arial"/>
          <w:color w:val="2D2D2D"/>
          <w:spacing w:val="1"/>
          <w:sz w:val="15"/>
          <w:szCs w:val="15"/>
        </w:rPr>
        <w:pict>
          <v:shape id="_x0000_i136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и 10 см</w:t>
      </w:r>
      <w:r>
        <w:rPr>
          <w:rFonts w:ascii="Arial" w:hAnsi="Arial" w:cs="Arial"/>
          <w:color w:val="2D2D2D"/>
          <w:spacing w:val="1"/>
          <w:sz w:val="15"/>
          <w:szCs w:val="15"/>
        </w:rPr>
        <w:pict>
          <v:shape id="_x0000_i136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реактива на сульфатах,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5 мин встряхивают в течение 15 с и измеряют оптическую плотность образцовых растворов по отношению к раствору сравнения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длине волны 434 нм (синий светофильтр) в кюветах с толщиной поглощающего свет слоя 50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массу </w:t>
      </w:r>
      <w:proofErr w:type="spellStart"/>
      <w:proofErr w:type="gramStart"/>
      <w:r>
        <w:rPr>
          <w:rFonts w:ascii="Arial" w:hAnsi="Arial" w:cs="Arial"/>
          <w:color w:val="2D2D2D"/>
          <w:spacing w:val="1"/>
          <w:sz w:val="15"/>
          <w:szCs w:val="15"/>
        </w:rPr>
        <w:t>сульфат-иона</w:t>
      </w:r>
      <w:proofErr w:type="spellEnd"/>
      <w:proofErr w:type="gramEnd"/>
      <w:r>
        <w:rPr>
          <w:rFonts w:ascii="Arial" w:hAnsi="Arial" w:cs="Arial"/>
          <w:color w:val="2D2D2D"/>
          <w:spacing w:val="1"/>
          <w:sz w:val="15"/>
          <w:szCs w:val="15"/>
        </w:rPr>
        <w:t xml:space="preserve"> (</w:t>
      </w:r>
      <w:r>
        <w:rPr>
          <w:rFonts w:ascii="Arial" w:hAnsi="Arial" w:cs="Arial"/>
          <w:color w:val="2D2D2D"/>
          <w:spacing w:val="1"/>
          <w:sz w:val="15"/>
          <w:szCs w:val="15"/>
        </w:rPr>
        <w:pict>
          <v:shape id="_x0000_i1363"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в миллиграммах, а на оси ординат - соответствующие им значения оптических плотно</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стей</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зависимости от содержания сульфатов 5-50 см</w:t>
      </w:r>
      <w:r>
        <w:rPr>
          <w:rFonts w:ascii="Arial" w:hAnsi="Arial" w:cs="Arial"/>
          <w:color w:val="2D2D2D"/>
          <w:spacing w:val="1"/>
          <w:sz w:val="15"/>
          <w:szCs w:val="15"/>
        </w:rPr>
        <w:pict>
          <v:shape id="_x0000_i136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фильтрата, полученного по п.3.6.3, отбирают пипеткой в коническую колбу вместимостью 100 см</w:t>
      </w:r>
      <w:r>
        <w:rPr>
          <w:rFonts w:ascii="Arial" w:hAnsi="Arial" w:cs="Arial"/>
          <w:color w:val="2D2D2D"/>
          <w:spacing w:val="1"/>
          <w:sz w:val="15"/>
          <w:szCs w:val="15"/>
        </w:rPr>
        <w:pict>
          <v:shape id="_x0000_i136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разбавляют водой до 50 см</w:t>
      </w:r>
      <w:r>
        <w:rPr>
          <w:rFonts w:ascii="Arial" w:hAnsi="Arial" w:cs="Arial"/>
          <w:color w:val="2D2D2D"/>
          <w:spacing w:val="1"/>
          <w:sz w:val="15"/>
          <w:szCs w:val="15"/>
        </w:rPr>
        <w:pict>
          <v:shape id="_x0000_i136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136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реактива на сульфатах, перемешивают в течение 1 мин. Через 5 мин встряхивают в течение 15 с и измеряют оптическую плотность анализируемого раствора по п.2.1.</w:t>
      </w:r>
      <w:r>
        <w:rPr>
          <w:rFonts w:ascii="Arial" w:hAnsi="Arial" w:cs="Arial"/>
          <w:color w:val="2D2D2D"/>
          <w:spacing w:val="1"/>
          <w:sz w:val="15"/>
          <w:szCs w:val="15"/>
        </w:rPr>
        <w:br/>
      </w:r>
      <w:r>
        <w:rPr>
          <w:rFonts w:ascii="Arial" w:hAnsi="Arial" w:cs="Arial"/>
          <w:color w:val="2D2D2D"/>
          <w:spacing w:val="1"/>
          <w:sz w:val="15"/>
          <w:szCs w:val="15"/>
        </w:rPr>
        <w:br/>
        <w:t xml:space="preserve">Массу </w:t>
      </w:r>
      <w:proofErr w:type="spellStart"/>
      <w:proofErr w:type="gramStart"/>
      <w:r>
        <w:rPr>
          <w:rFonts w:ascii="Arial" w:hAnsi="Arial" w:cs="Arial"/>
          <w:color w:val="2D2D2D"/>
          <w:spacing w:val="1"/>
          <w:sz w:val="15"/>
          <w:szCs w:val="15"/>
        </w:rPr>
        <w:t>сульфат-иона</w:t>
      </w:r>
      <w:proofErr w:type="spellEnd"/>
      <w:proofErr w:type="gramEnd"/>
      <w:r>
        <w:rPr>
          <w:rFonts w:ascii="Arial" w:hAnsi="Arial" w:cs="Arial"/>
          <w:color w:val="2D2D2D"/>
          <w:spacing w:val="1"/>
          <w:sz w:val="15"/>
          <w:szCs w:val="15"/>
        </w:rPr>
        <w:t xml:space="preserve"> в анализируемом растворе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сульфатов в пересчете на сульфат-ион</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368"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66D9D" w:rsidRDefault="00566D9D" w:rsidP="00566D9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7450" cy="389255"/>
            <wp:effectExtent l="19050" t="0" r="0" b="0"/>
            <wp:docPr id="345" name="Рисунок 34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ГОСТ 450-77 Кальций хлористый технический. Технические условия (С Изменениями N 1, 2, 3)"/>
                    <pic:cNvPicPr>
                      <a:picLocks noChangeAspect="1" noChangeArrowheads="1"/>
                    </pic:cNvPicPr>
                  </pic:nvPicPr>
                  <pic:blipFill>
                    <a:blip r:embed="rId25" cstate="print"/>
                    <a:srcRect/>
                    <a:stretch>
                      <a:fillRect/>
                    </a:stretch>
                  </pic:blipFill>
                  <pic:spPr bwMode="auto">
                    <a:xfrm>
                      <a:off x="0" y="0"/>
                      <a:ext cx="118745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66D9D" w:rsidRDefault="00566D9D" w:rsidP="00566D9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lastRenderedPageBreak/>
        <w:t>где </w:t>
      </w:r>
      <w:r>
        <w:rPr>
          <w:rFonts w:ascii="Arial" w:hAnsi="Arial" w:cs="Arial"/>
          <w:color w:val="2D2D2D"/>
          <w:spacing w:val="1"/>
          <w:sz w:val="15"/>
          <w:szCs w:val="15"/>
        </w:rPr>
        <w:pict>
          <v:shape id="_x0000_i1370" type="#_x0000_t75" alt="ГОСТ 450-77 Кальций хлористый технический. Технические условия (С Изменениями N 1, 2, 3)" style="width:15.05pt;height:17.2pt"/>
        </w:pict>
      </w:r>
      <w:r>
        <w:rPr>
          <w:rFonts w:ascii="Arial" w:hAnsi="Arial" w:cs="Arial"/>
          <w:color w:val="2D2D2D"/>
          <w:spacing w:val="1"/>
          <w:sz w:val="15"/>
          <w:szCs w:val="15"/>
        </w:rPr>
        <w:t xml:space="preserve"> - масса </w:t>
      </w:r>
      <w:proofErr w:type="spellStart"/>
      <w:proofErr w:type="gramStart"/>
      <w:r>
        <w:rPr>
          <w:rFonts w:ascii="Arial" w:hAnsi="Arial" w:cs="Arial"/>
          <w:color w:val="2D2D2D"/>
          <w:spacing w:val="1"/>
          <w:sz w:val="15"/>
          <w:szCs w:val="15"/>
        </w:rPr>
        <w:t>сульфат-иона</w:t>
      </w:r>
      <w:proofErr w:type="spellEnd"/>
      <w:proofErr w:type="gramEnd"/>
      <w:r>
        <w:rPr>
          <w:rFonts w:ascii="Arial" w:hAnsi="Arial" w:cs="Arial"/>
          <w:color w:val="2D2D2D"/>
          <w:spacing w:val="1"/>
          <w:sz w:val="15"/>
          <w:szCs w:val="15"/>
        </w:rPr>
        <w:t xml:space="preserve">, найденное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71"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хлористого кальция,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72"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xml:space="preserve">- объем анализируемого раствора, взятый для </w:t>
      </w:r>
      <w:proofErr w:type="spellStart"/>
      <w:r>
        <w:rPr>
          <w:rFonts w:ascii="Arial" w:hAnsi="Arial" w:cs="Arial"/>
          <w:color w:val="2D2D2D"/>
          <w:spacing w:val="1"/>
          <w:sz w:val="15"/>
          <w:szCs w:val="15"/>
        </w:rPr>
        <w:t>фотонефелометрирования</w:t>
      </w:r>
      <w:proofErr w:type="spellEnd"/>
      <w:r>
        <w:rPr>
          <w:rFonts w:ascii="Arial" w:hAnsi="Arial" w:cs="Arial"/>
          <w:color w:val="2D2D2D"/>
          <w:spacing w:val="1"/>
          <w:sz w:val="15"/>
          <w:szCs w:val="15"/>
        </w:rPr>
        <w:t>, см</w:t>
      </w:r>
      <w:r>
        <w:rPr>
          <w:rFonts w:ascii="Arial" w:hAnsi="Arial" w:cs="Arial"/>
          <w:color w:val="2D2D2D"/>
          <w:spacing w:val="1"/>
          <w:sz w:val="15"/>
          <w:szCs w:val="15"/>
        </w:rPr>
        <w:pict>
          <v:shape id="_x0000_i137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при доверительной вероятности </w:t>
      </w:r>
      <w:r>
        <w:rPr>
          <w:rFonts w:ascii="Arial" w:hAnsi="Arial" w:cs="Arial"/>
          <w:color w:val="2D2D2D"/>
          <w:spacing w:val="1"/>
          <w:sz w:val="15"/>
          <w:szCs w:val="15"/>
        </w:rPr>
        <w:pict>
          <v:shape id="_x0000_i1374"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r>
    </w:p>
    <w:p w:rsidR="00177C25" w:rsidRPr="00566D9D" w:rsidRDefault="00177C25" w:rsidP="00566D9D">
      <w:pPr>
        <w:rPr>
          <w:szCs w:val="15"/>
        </w:rPr>
      </w:pPr>
    </w:p>
    <w:sectPr w:rsidR="00177C25" w:rsidRPr="00566D9D" w:rsidSect="0095551E">
      <w:footerReference w:type="default" r:id="rId2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A1FF2"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F7AB0"/>
    <w:multiLevelType w:val="multilevel"/>
    <w:tmpl w:val="EA8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704F9"/>
    <w:multiLevelType w:val="multilevel"/>
    <w:tmpl w:val="C25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34E5A"/>
    <w:multiLevelType w:val="multilevel"/>
    <w:tmpl w:val="172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4602E"/>
    <w:multiLevelType w:val="multilevel"/>
    <w:tmpl w:val="331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E074CE"/>
    <w:multiLevelType w:val="multilevel"/>
    <w:tmpl w:val="8D90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5D76B1"/>
    <w:multiLevelType w:val="multilevel"/>
    <w:tmpl w:val="83BE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F63851"/>
    <w:multiLevelType w:val="multilevel"/>
    <w:tmpl w:val="526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070C24"/>
    <w:multiLevelType w:val="multilevel"/>
    <w:tmpl w:val="CB50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22"/>
  </w:num>
  <w:num w:numId="4">
    <w:abstractNumId w:val="4"/>
  </w:num>
  <w:num w:numId="5">
    <w:abstractNumId w:val="17"/>
  </w:num>
  <w:num w:numId="6">
    <w:abstractNumId w:val="14"/>
  </w:num>
  <w:num w:numId="7">
    <w:abstractNumId w:val="13"/>
  </w:num>
  <w:num w:numId="8">
    <w:abstractNumId w:val="5"/>
  </w:num>
  <w:num w:numId="9">
    <w:abstractNumId w:val="19"/>
  </w:num>
  <w:num w:numId="10">
    <w:abstractNumId w:val="8"/>
  </w:num>
  <w:num w:numId="11">
    <w:abstractNumId w:val="9"/>
  </w:num>
  <w:num w:numId="12">
    <w:abstractNumId w:val="12"/>
  </w:num>
  <w:num w:numId="13">
    <w:abstractNumId w:val="18"/>
  </w:num>
  <w:num w:numId="14">
    <w:abstractNumId w:val="10"/>
  </w:num>
  <w:num w:numId="15">
    <w:abstractNumId w:val="3"/>
  </w:num>
  <w:num w:numId="16">
    <w:abstractNumId w:val="20"/>
  </w:num>
  <w:num w:numId="17">
    <w:abstractNumId w:val="0"/>
  </w:num>
  <w:num w:numId="18">
    <w:abstractNumId w:val="1"/>
  </w:num>
  <w:num w:numId="19">
    <w:abstractNumId w:val="2"/>
  </w:num>
  <w:num w:numId="20">
    <w:abstractNumId w:val="15"/>
  </w:num>
  <w:num w:numId="21">
    <w:abstractNumId w:val="26"/>
  </w:num>
  <w:num w:numId="22">
    <w:abstractNumId w:val="6"/>
  </w:num>
  <w:num w:numId="23">
    <w:abstractNumId w:val="16"/>
  </w:num>
  <w:num w:numId="24">
    <w:abstractNumId w:val="7"/>
  </w:num>
  <w:num w:numId="25">
    <w:abstractNumId w:val="23"/>
  </w:num>
  <w:num w:numId="26">
    <w:abstractNumId w:val="1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A1FF2"/>
    <w:rsid w:val="003D53F9"/>
    <w:rsid w:val="003F7A45"/>
    <w:rsid w:val="00477A04"/>
    <w:rsid w:val="00566D9D"/>
    <w:rsid w:val="0059308D"/>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cent">
    <w:name w:val="accent"/>
    <w:basedOn w:val="a0"/>
    <w:rsid w:val="00566D9D"/>
  </w:style>
</w:styles>
</file>

<file path=word/webSettings.xml><?xml version="1.0" encoding="utf-8"?>
<w:webSettings xmlns:r="http://schemas.openxmlformats.org/officeDocument/2006/relationships" xmlns:w="http://schemas.openxmlformats.org/wordprocessingml/2006/main">
  <w:divs>
    <w:div w:id="738036">
      <w:bodyDiv w:val="1"/>
      <w:marLeft w:val="0"/>
      <w:marRight w:val="0"/>
      <w:marTop w:val="0"/>
      <w:marBottom w:val="0"/>
      <w:divBdr>
        <w:top w:val="none" w:sz="0" w:space="0" w:color="auto"/>
        <w:left w:val="none" w:sz="0" w:space="0" w:color="auto"/>
        <w:bottom w:val="none" w:sz="0" w:space="0" w:color="auto"/>
        <w:right w:val="none" w:sz="0" w:space="0" w:color="auto"/>
      </w:divBdr>
      <w:divsChild>
        <w:div w:id="832179014">
          <w:marLeft w:val="0"/>
          <w:marRight w:val="0"/>
          <w:marTop w:val="0"/>
          <w:marBottom w:val="0"/>
          <w:divBdr>
            <w:top w:val="none" w:sz="0" w:space="0" w:color="auto"/>
            <w:left w:val="none" w:sz="0" w:space="0" w:color="auto"/>
            <w:bottom w:val="none" w:sz="0" w:space="0" w:color="auto"/>
            <w:right w:val="none" w:sz="0" w:space="0" w:color="auto"/>
          </w:divBdr>
          <w:divsChild>
            <w:div w:id="1453406393">
              <w:marLeft w:val="0"/>
              <w:marRight w:val="0"/>
              <w:marTop w:val="0"/>
              <w:marBottom w:val="0"/>
              <w:divBdr>
                <w:top w:val="none" w:sz="0" w:space="0" w:color="auto"/>
                <w:left w:val="none" w:sz="0" w:space="0" w:color="auto"/>
                <w:bottom w:val="none" w:sz="0" w:space="0" w:color="auto"/>
                <w:right w:val="none" w:sz="0" w:space="0" w:color="auto"/>
              </w:divBdr>
              <w:divsChild>
                <w:div w:id="2058237583">
                  <w:marLeft w:val="0"/>
                  <w:marRight w:val="0"/>
                  <w:marTop w:val="0"/>
                  <w:marBottom w:val="0"/>
                  <w:divBdr>
                    <w:top w:val="none" w:sz="0" w:space="0" w:color="auto"/>
                    <w:left w:val="none" w:sz="0" w:space="0" w:color="auto"/>
                    <w:bottom w:val="none" w:sz="0" w:space="0" w:color="auto"/>
                    <w:right w:val="none" w:sz="0" w:space="0" w:color="auto"/>
                  </w:divBdr>
                  <w:divsChild>
                    <w:div w:id="265382385">
                      <w:marLeft w:val="0"/>
                      <w:marRight w:val="0"/>
                      <w:marTop w:val="0"/>
                      <w:marBottom w:val="0"/>
                      <w:divBdr>
                        <w:top w:val="none" w:sz="0" w:space="0" w:color="auto"/>
                        <w:left w:val="none" w:sz="0" w:space="0" w:color="auto"/>
                        <w:bottom w:val="none" w:sz="0" w:space="0" w:color="auto"/>
                        <w:right w:val="none" w:sz="0" w:space="0" w:color="auto"/>
                      </w:divBdr>
                    </w:div>
                  </w:divsChild>
                </w:div>
                <w:div w:id="1401632227">
                  <w:marLeft w:val="0"/>
                  <w:marRight w:val="0"/>
                  <w:marTop w:val="0"/>
                  <w:marBottom w:val="0"/>
                  <w:divBdr>
                    <w:top w:val="none" w:sz="0" w:space="0" w:color="auto"/>
                    <w:left w:val="none" w:sz="0" w:space="0" w:color="auto"/>
                    <w:bottom w:val="none" w:sz="0" w:space="0" w:color="auto"/>
                    <w:right w:val="none" w:sz="0" w:space="0" w:color="auto"/>
                  </w:divBdr>
                  <w:divsChild>
                    <w:div w:id="7256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89506">
      <w:bodyDiv w:val="1"/>
      <w:marLeft w:val="0"/>
      <w:marRight w:val="0"/>
      <w:marTop w:val="0"/>
      <w:marBottom w:val="0"/>
      <w:divBdr>
        <w:top w:val="none" w:sz="0" w:space="0" w:color="auto"/>
        <w:left w:val="none" w:sz="0" w:space="0" w:color="auto"/>
        <w:bottom w:val="none" w:sz="0" w:space="0" w:color="auto"/>
        <w:right w:val="none" w:sz="0" w:space="0" w:color="auto"/>
      </w:divBdr>
      <w:divsChild>
        <w:div w:id="1014068249">
          <w:marLeft w:val="215"/>
          <w:marRight w:val="215"/>
          <w:marTop w:val="0"/>
          <w:marBottom w:val="0"/>
          <w:divBdr>
            <w:top w:val="none" w:sz="0" w:space="0" w:color="auto"/>
            <w:left w:val="none" w:sz="0" w:space="0" w:color="auto"/>
            <w:bottom w:val="none" w:sz="0" w:space="0" w:color="auto"/>
            <w:right w:val="none" w:sz="0" w:space="0" w:color="auto"/>
          </w:divBdr>
          <w:divsChild>
            <w:div w:id="920718247">
              <w:marLeft w:val="0"/>
              <w:marRight w:val="0"/>
              <w:marTop w:val="107"/>
              <w:marBottom w:val="150"/>
              <w:divBdr>
                <w:top w:val="none" w:sz="0" w:space="0" w:color="auto"/>
                <w:left w:val="none" w:sz="0" w:space="0" w:color="auto"/>
                <w:bottom w:val="none" w:sz="0" w:space="0" w:color="auto"/>
                <w:right w:val="none" w:sz="0" w:space="0" w:color="auto"/>
              </w:divBdr>
              <w:divsChild>
                <w:div w:id="76900397">
                  <w:marLeft w:val="11"/>
                  <w:marRight w:val="11"/>
                  <w:marTop w:val="11"/>
                  <w:marBottom w:val="11"/>
                  <w:divBdr>
                    <w:top w:val="none" w:sz="0" w:space="0" w:color="auto"/>
                    <w:left w:val="none" w:sz="0" w:space="0" w:color="auto"/>
                    <w:bottom w:val="none" w:sz="0" w:space="0" w:color="auto"/>
                    <w:right w:val="none" w:sz="0" w:space="0" w:color="auto"/>
                  </w:divBdr>
                  <w:divsChild>
                    <w:div w:id="954990860">
                      <w:marLeft w:val="0"/>
                      <w:marRight w:val="0"/>
                      <w:marTop w:val="0"/>
                      <w:marBottom w:val="0"/>
                      <w:divBdr>
                        <w:top w:val="none" w:sz="0" w:space="0" w:color="auto"/>
                        <w:left w:val="none" w:sz="0" w:space="0" w:color="auto"/>
                        <w:bottom w:val="none" w:sz="0" w:space="0" w:color="auto"/>
                        <w:right w:val="none" w:sz="0" w:space="0" w:color="auto"/>
                      </w:divBdr>
                    </w:div>
                    <w:div w:id="967472857">
                      <w:marLeft w:val="0"/>
                      <w:marRight w:val="0"/>
                      <w:marTop w:val="0"/>
                      <w:marBottom w:val="0"/>
                      <w:divBdr>
                        <w:top w:val="none" w:sz="0" w:space="0" w:color="auto"/>
                        <w:left w:val="none" w:sz="0" w:space="0" w:color="auto"/>
                        <w:bottom w:val="none" w:sz="0" w:space="0" w:color="auto"/>
                        <w:right w:val="none" w:sz="0" w:space="0" w:color="auto"/>
                      </w:divBdr>
                    </w:div>
                  </w:divsChild>
                </w:div>
                <w:div w:id="487211084">
                  <w:marLeft w:val="0"/>
                  <w:marRight w:val="0"/>
                  <w:marTop w:val="0"/>
                  <w:marBottom w:val="0"/>
                  <w:divBdr>
                    <w:top w:val="none" w:sz="0" w:space="0" w:color="auto"/>
                    <w:left w:val="none" w:sz="0" w:space="0" w:color="auto"/>
                    <w:bottom w:val="none" w:sz="0" w:space="0" w:color="auto"/>
                    <w:right w:val="none" w:sz="0" w:space="0" w:color="auto"/>
                  </w:divBdr>
                  <w:divsChild>
                    <w:div w:id="476069766">
                      <w:marLeft w:val="0"/>
                      <w:marRight w:val="0"/>
                      <w:marTop w:val="0"/>
                      <w:marBottom w:val="0"/>
                      <w:divBdr>
                        <w:top w:val="none" w:sz="0" w:space="0" w:color="auto"/>
                        <w:left w:val="none" w:sz="0" w:space="0" w:color="auto"/>
                        <w:bottom w:val="none" w:sz="0" w:space="0" w:color="auto"/>
                        <w:right w:val="none" w:sz="0" w:space="0" w:color="auto"/>
                      </w:divBdr>
                      <w:divsChild>
                        <w:div w:id="771241177">
                          <w:marLeft w:val="0"/>
                          <w:marRight w:val="0"/>
                          <w:marTop w:val="0"/>
                          <w:marBottom w:val="0"/>
                          <w:divBdr>
                            <w:top w:val="none" w:sz="0" w:space="0" w:color="auto"/>
                            <w:left w:val="none" w:sz="0" w:space="0" w:color="auto"/>
                            <w:bottom w:val="none" w:sz="0" w:space="0" w:color="auto"/>
                            <w:right w:val="none" w:sz="0" w:space="0" w:color="auto"/>
                          </w:divBdr>
                          <w:divsChild>
                            <w:div w:id="757484954">
                              <w:marLeft w:val="5663"/>
                              <w:marRight w:val="0"/>
                              <w:marTop w:val="0"/>
                              <w:marBottom w:val="0"/>
                              <w:divBdr>
                                <w:top w:val="none" w:sz="0" w:space="0" w:color="auto"/>
                                <w:left w:val="none" w:sz="0" w:space="0" w:color="auto"/>
                                <w:bottom w:val="none" w:sz="0" w:space="0" w:color="auto"/>
                                <w:right w:val="none" w:sz="0" w:space="0" w:color="auto"/>
                              </w:divBdr>
                            </w:div>
                          </w:divsChild>
                        </w:div>
                        <w:div w:id="1839074506">
                          <w:marLeft w:val="-14067"/>
                          <w:marRight w:val="322"/>
                          <w:marTop w:val="376"/>
                          <w:marBottom w:val="0"/>
                          <w:divBdr>
                            <w:top w:val="none" w:sz="0" w:space="0" w:color="auto"/>
                            <w:left w:val="none" w:sz="0" w:space="0" w:color="auto"/>
                            <w:bottom w:val="none" w:sz="0" w:space="0" w:color="auto"/>
                            <w:right w:val="none" w:sz="0" w:space="0" w:color="auto"/>
                          </w:divBdr>
                        </w:div>
                        <w:div w:id="6672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848">
                  <w:marLeft w:val="11"/>
                  <w:marRight w:val="11"/>
                  <w:marTop w:val="0"/>
                  <w:marBottom w:val="0"/>
                  <w:divBdr>
                    <w:top w:val="none" w:sz="0" w:space="0" w:color="auto"/>
                    <w:left w:val="none" w:sz="0" w:space="0" w:color="auto"/>
                    <w:bottom w:val="none" w:sz="0" w:space="0" w:color="auto"/>
                    <w:right w:val="none" w:sz="0" w:space="0" w:color="auto"/>
                  </w:divBdr>
                </w:div>
              </w:divsChild>
            </w:div>
            <w:div w:id="1462385325">
              <w:marLeft w:val="0"/>
              <w:marRight w:val="0"/>
              <w:marTop w:val="0"/>
              <w:marBottom w:val="494"/>
              <w:divBdr>
                <w:top w:val="none" w:sz="0" w:space="0" w:color="auto"/>
                <w:left w:val="none" w:sz="0" w:space="0" w:color="auto"/>
                <w:bottom w:val="none" w:sz="0" w:space="0" w:color="auto"/>
                <w:right w:val="none" w:sz="0" w:space="0" w:color="auto"/>
              </w:divBdr>
              <w:divsChild>
                <w:div w:id="352269004">
                  <w:marLeft w:val="0"/>
                  <w:marRight w:val="0"/>
                  <w:marTop w:val="0"/>
                  <w:marBottom w:val="322"/>
                  <w:divBdr>
                    <w:top w:val="none" w:sz="0" w:space="0" w:color="auto"/>
                    <w:left w:val="none" w:sz="0" w:space="0" w:color="auto"/>
                    <w:bottom w:val="none" w:sz="0" w:space="0" w:color="auto"/>
                    <w:right w:val="none" w:sz="0" w:space="0" w:color="auto"/>
                  </w:divBdr>
                  <w:divsChild>
                    <w:div w:id="1640961477">
                      <w:marLeft w:val="0"/>
                      <w:marRight w:val="0"/>
                      <w:marTop w:val="0"/>
                      <w:marBottom w:val="0"/>
                      <w:divBdr>
                        <w:top w:val="none" w:sz="0" w:space="0" w:color="auto"/>
                        <w:left w:val="none" w:sz="0" w:space="0" w:color="auto"/>
                        <w:bottom w:val="none" w:sz="0" w:space="0" w:color="auto"/>
                        <w:right w:val="none" w:sz="0" w:space="0" w:color="auto"/>
                      </w:divBdr>
                    </w:div>
                    <w:div w:id="27688676">
                      <w:marLeft w:val="0"/>
                      <w:marRight w:val="0"/>
                      <w:marTop w:val="688"/>
                      <w:marBottom w:val="322"/>
                      <w:divBdr>
                        <w:top w:val="single" w:sz="4" w:space="5" w:color="CDCDCD"/>
                        <w:left w:val="single" w:sz="4" w:space="0" w:color="CDCDCD"/>
                        <w:bottom w:val="single" w:sz="4" w:space="22" w:color="CDCDCD"/>
                        <w:right w:val="single" w:sz="4" w:space="0" w:color="CDCDCD"/>
                      </w:divBdr>
                      <w:divsChild>
                        <w:div w:id="1277447143">
                          <w:marLeft w:val="0"/>
                          <w:marRight w:val="0"/>
                          <w:marTop w:val="0"/>
                          <w:marBottom w:val="752"/>
                          <w:divBdr>
                            <w:top w:val="none" w:sz="0" w:space="0" w:color="auto"/>
                            <w:left w:val="none" w:sz="0" w:space="0" w:color="auto"/>
                            <w:bottom w:val="none" w:sz="0" w:space="0" w:color="auto"/>
                            <w:right w:val="none" w:sz="0" w:space="0" w:color="auto"/>
                          </w:divBdr>
                          <w:divsChild>
                            <w:div w:id="807938581">
                              <w:marLeft w:val="0"/>
                              <w:marRight w:val="0"/>
                              <w:marTop w:val="0"/>
                              <w:marBottom w:val="0"/>
                              <w:divBdr>
                                <w:top w:val="none" w:sz="0" w:space="0" w:color="auto"/>
                                <w:left w:val="none" w:sz="0" w:space="0" w:color="auto"/>
                                <w:bottom w:val="none" w:sz="0" w:space="0" w:color="auto"/>
                                <w:right w:val="none" w:sz="0" w:space="0" w:color="auto"/>
                              </w:divBdr>
                            </w:div>
                            <w:div w:id="2081631383">
                              <w:marLeft w:val="0"/>
                              <w:marRight w:val="0"/>
                              <w:marTop w:val="0"/>
                              <w:marBottom w:val="0"/>
                              <w:divBdr>
                                <w:top w:val="none" w:sz="0" w:space="0" w:color="auto"/>
                                <w:left w:val="none" w:sz="0" w:space="0" w:color="auto"/>
                                <w:bottom w:val="none" w:sz="0" w:space="0" w:color="auto"/>
                                <w:right w:val="none" w:sz="0" w:space="0" w:color="auto"/>
                              </w:divBdr>
                              <w:divsChild>
                                <w:div w:id="534852792">
                                  <w:marLeft w:val="0"/>
                                  <w:marRight w:val="0"/>
                                  <w:marTop w:val="0"/>
                                  <w:marBottom w:val="0"/>
                                  <w:divBdr>
                                    <w:top w:val="none" w:sz="0" w:space="0" w:color="auto"/>
                                    <w:left w:val="none" w:sz="0" w:space="0" w:color="auto"/>
                                    <w:bottom w:val="none" w:sz="0" w:space="0" w:color="auto"/>
                                    <w:right w:val="none" w:sz="0" w:space="0" w:color="auto"/>
                                  </w:divBdr>
                                  <w:divsChild>
                                    <w:div w:id="1072195509">
                                      <w:marLeft w:val="0"/>
                                      <w:marRight w:val="0"/>
                                      <w:marTop w:val="0"/>
                                      <w:marBottom w:val="0"/>
                                      <w:divBdr>
                                        <w:top w:val="none" w:sz="0" w:space="0" w:color="auto"/>
                                        <w:left w:val="none" w:sz="0" w:space="0" w:color="auto"/>
                                        <w:bottom w:val="none" w:sz="0" w:space="0" w:color="auto"/>
                                        <w:right w:val="none" w:sz="0" w:space="0" w:color="auto"/>
                                      </w:divBdr>
                                      <w:divsChild>
                                        <w:div w:id="181094316">
                                          <w:marLeft w:val="0"/>
                                          <w:marRight w:val="0"/>
                                          <w:marTop w:val="0"/>
                                          <w:marBottom w:val="0"/>
                                          <w:divBdr>
                                            <w:top w:val="none" w:sz="0" w:space="0" w:color="auto"/>
                                            <w:left w:val="none" w:sz="0" w:space="0" w:color="auto"/>
                                            <w:bottom w:val="none" w:sz="0" w:space="0" w:color="auto"/>
                                            <w:right w:val="none" w:sz="0" w:space="0" w:color="auto"/>
                                          </w:divBdr>
                                          <w:divsChild>
                                            <w:div w:id="1773934014">
                                              <w:marLeft w:val="0"/>
                                              <w:marRight w:val="0"/>
                                              <w:marTop w:val="0"/>
                                              <w:marBottom w:val="0"/>
                                              <w:divBdr>
                                                <w:top w:val="none" w:sz="0" w:space="0" w:color="auto"/>
                                                <w:left w:val="none" w:sz="0" w:space="0" w:color="auto"/>
                                                <w:bottom w:val="none" w:sz="0" w:space="0" w:color="auto"/>
                                                <w:right w:val="none" w:sz="0" w:space="0" w:color="auto"/>
                                              </w:divBdr>
                                            </w:div>
                                            <w:div w:id="701594883">
                                              <w:marLeft w:val="0"/>
                                              <w:marRight w:val="0"/>
                                              <w:marTop w:val="0"/>
                                              <w:marBottom w:val="0"/>
                                              <w:divBdr>
                                                <w:top w:val="inset" w:sz="2" w:space="0" w:color="auto"/>
                                                <w:left w:val="inset" w:sz="2" w:space="1" w:color="auto"/>
                                                <w:bottom w:val="inset" w:sz="2" w:space="0" w:color="auto"/>
                                                <w:right w:val="inset" w:sz="2" w:space="1" w:color="auto"/>
                                              </w:divBdr>
                                            </w:div>
                                            <w:div w:id="1700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41847">
                              <w:marLeft w:val="0"/>
                              <w:marRight w:val="0"/>
                              <w:marTop w:val="0"/>
                              <w:marBottom w:val="0"/>
                              <w:divBdr>
                                <w:top w:val="none" w:sz="0" w:space="0" w:color="auto"/>
                                <w:left w:val="none" w:sz="0" w:space="0" w:color="auto"/>
                                <w:bottom w:val="none" w:sz="0" w:space="0" w:color="auto"/>
                                <w:right w:val="none" w:sz="0" w:space="0" w:color="auto"/>
                              </w:divBdr>
                              <w:divsChild>
                                <w:div w:id="1070496807">
                                  <w:marLeft w:val="0"/>
                                  <w:marRight w:val="0"/>
                                  <w:marTop w:val="0"/>
                                  <w:marBottom w:val="0"/>
                                  <w:divBdr>
                                    <w:top w:val="none" w:sz="0" w:space="0" w:color="auto"/>
                                    <w:left w:val="none" w:sz="0" w:space="0" w:color="auto"/>
                                    <w:bottom w:val="none" w:sz="0" w:space="0" w:color="auto"/>
                                    <w:right w:val="none" w:sz="0" w:space="0" w:color="auto"/>
                                  </w:divBdr>
                                  <w:divsChild>
                                    <w:div w:id="1663966335">
                                      <w:marLeft w:val="0"/>
                                      <w:marRight w:val="0"/>
                                      <w:marTop w:val="0"/>
                                      <w:marBottom w:val="0"/>
                                      <w:divBdr>
                                        <w:top w:val="none" w:sz="0" w:space="0" w:color="auto"/>
                                        <w:left w:val="none" w:sz="0" w:space="0" w:color="auto"/>
                                        <w:bottom w:val="none" w:sz="0" w:space="0" w:color="auto"/>
                                        <w:right w:val="none" w:sz="0" w:space="0" w:color="auto"/>
                                      </w:divBdr>
                                      <w:divsChild>
                                        <w:div w:id="7059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26373">
              <w:marLeft w:val="0"/>
              <w:marRight w:val="0"/>
              <w:marTop w:val="0"/>
              <w:marBottom w:val="161"/>
              <w:divBdr>
                <w:top w:val="single" w:sz="4" w:space="0" w:color="E0E0E0"/>
                <w:left w:val="single" w:sz="4" w:space="0" w:color="E0E0E0"/>
                <w:bottom w:val="single" w:sz="4" w:space="0" w:color="E0E0E0"/>
                <w:right w:val="single" w:sz="4" w:space="0" w:color="E0E0E0"/>
              </w:divBdr>
              <w:divsChild>
                <w:div w:id="75129099">
                  <w:marLeft w:val="0"/>
                  <w:marRight w:val="0"/>
                  <w:marTop w:val="0"/>
                  <w:marBottom w:val="0"/>
                  <w:divBdr>
                    <w:top w:val="none" w:sz="0" w:space="0" w:color="auto"/>
                    <w:left w:val="none" w:sz="0" w:space="0" w:color="auto"/>
                    <w:bottom w:val="none" w:sz="0" w:space="0" w:color="auto"/>
                    <w:right w:val="none" w:sz="0" w:space="0" w:color="auto"/>
                  </w:divBdr>
                </w:div>
                <w:div w:id="1690063072">
                  <w:marLeft w:val="0"/>
                  <w:marRight w:val="0"/>
                  <w:marTop w:val="0"/>
                  <w:marBottom w:val="0"/>
                  <w:divBdr>
                    <w:top w:val="none" w:sz="0" w:space="0" w:color="auto"/>
                    <w:left w:val="none" w:sz="0" w:space="0" w:color="auto"/>
                    <w:bottom w:val="none" w:sz="0" w:space="0" w:color="auto"/>
                    <w:right w:val="none" w:sz="0" w:space="0" w:color="auto"/>
                  </w:divBdr>
                </w:div>
              </w:divsChild>
            </w:div>
            <w:div w:id="322393159">
              <w:marLeft w:val="0"/>
              <w:marRight w:val="0"/>
              <w:marTop w:val="0"/>
              <w:marBottom w:val="0"/>
              <w:divBdr>
                <w:top w:val="none" w:sz="0" w:space="0" w:color="auto"/>
                <w:left w:val="none" w:sz="0" w:space="0" w:color="auto"/>
                <w:bottom w:val="none" w:sz="0" w:space="0" w:color="auto"/>
                <w:right w:val="none" w:sz="0" w:space="0" w:color="auto"/>
              </w:divBdr>
              <w:divsChild>
                <w:div w:id="168643000">
                  <w:marLeft w:val="0"/>
                  <w:marRight w:val="0"/>
                  <w:marTop w:val="0"/>
                  <w:marBottom w:val="0"/>
                  <w:divBdr>
                    <w:top w:val="none" w:sz="0" w:space="0" w:color="auto"/>
                    <w:left w:val="none" w:sz="0" w:space="0" w:color="auto"/>
                    <w:bottom w:val="none" w:sz="0" w:space="0" w:color="auto"/>
                    <w:right w:val="none" w:sz="0" w:space="0" w:color="auto"/>
                  </w:divBdr>
                </w:div>
                <w:div w:id="1011177034">
                  <w:marLeft w:val="0"/>
                  <w:marRight w:val="0"/>
                  <w:marTop w:val="0"/>
                  <w:marBottom w:val="0"/>
                  <w:divBdr>
                    <w:top w:val="none" w:sz="0" w:space="0" w:color="auto"/>
                    <w:left w:val="none" w:sz="0" w:space="0" w:color="auto"/>
                    <w:bottom w:val="none" w:sz="0" w:space="0" w:color="auto"/>
                    <w:right w:val="none" w:sz="0" w:space="0" w:color="auto"/>
                  </w:divBdr>
                </w:div>
                <w:div w:id="13067961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1308">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562271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2017-08-08T08:55:00Z</dcterms:created>
  <dcterms:modified xsi:type="dcterms:W3CDTF">2017-08-08T08:55:00Z</dcterms:modified>
</cp:coreProperties>
</file>