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9" w:rsidRDefault="00C67A49" w:rsidP="00C67A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30333-2007 Паспорт безопасности химической продукции. Общие требования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30333-2007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Т58</w:t>
      </w:r>
    </w:p>
    <w:p w:rsidR="00C67A49" w:rsidRDefault="00C67A49" w:rsidP="00C67A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C67A49" w:rsidRDefault="00C67A49" w:rsidP="00C67A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ПАСПОРТ БЕЗОПАСНОСТИ ХИМИЧЕСКОЙ ПРОДУКЦИИ</w:t>
      </w:r>
    </w:p>
    <w:p w:rsidR="00C67A49" w:rsidRDefault="00C67A49" w:rsidP="00C67A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требования</w:t>
      </w:r>
    </w:p>
    <w:p w:rsidR="00C67A49" w:rsidRPr="00C67A49" w:rsidRDefault="00C67A49" w:rsidP="00C67A4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C67A4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Chemical production safety passport.</w:t>
      </w:r>
      <w:proofErr w:type="gramEnd"/>
      <w:r w:rsidRPr="00C67A4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General requirements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C67A49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67A49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 13.100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2009-01-01</w:t>
      </w:r>
    </w:p>
    <w:p w:rsidR="00C67A49" w:rsidRDefault="00C67A49" w:rsidP="00C67A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C67A49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C67A49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339 "Химическая безопасность веществ и материалов"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32 от 24 октября 2007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5"/>
        <w:gridCol w:w="2698"/>
        <w:gridCol w:w="4556"/>
      </w:tblGrid>
      <w:tr w:rsidR="00C67A49" w:rsidTr="00C67A49">
        <w:trPr>
          <w:trHeight w:val="15"/>
        </w:trPr>
        <w:tc>
          <w:tcPr>
            <w:tcW w:w="3511" w:type="dxa"/>
            <w:hideMark/>
          </w:tcPr>
          <w:p w:rsidR="00C67A49" w:rsidRDefault="00C67A4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67A49" w:rsidRDefault="00C67A4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C67A49" w:rsidRDefault="00C67A49">
            <w:pPr>
              <w:rPr>
                <w:sz w:val="2"/>
                <w:szCs w:val="24"/>
              </w:rPr>
            </w:pP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C67A49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C67A49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C67A49" w:rsidTr="00C67A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C67A49" w:rsidTr="00C67A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C67A49" w:rsidTr="00C67A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C67A49" w:rsidTr="00C67A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C67A49" w:rsidTr="00C67A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C67A49" w:rsidTr="00C67A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C67A49" w:rsidTr="00C67A4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 Настоящий стандарт соответствует Рекомендациям ООН ST/SG/AC.10/30/Rev.1 "Согласованная на глобальном уровне система классификации опасности и маркировки химической продукции (СГС)" ("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Globally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Harmonized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of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Classification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Labeling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of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Chemicals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(GHS"), первое пересмотренное издание, в части минимальных требований к содержанию паспорта безопасности (приложение А) (глава 1.5, таблица 1.5.2)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5 </w:t>
      </w:r>
      <w:r w:rsidRPr="00C67A49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12 августа 2008 г. N 164-ст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30333-2007 введен в действие в качестве национального стандарта Российской Федерации с 1 января 2009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ВЗАМЕН </w:t>
      </w:r>
      <w:r w:rsidRPr="00C67A49">
        <w:rPr>
          <w:rFonts w:ascii="Arial" w:hAnsi="Arial" w:cs="Arial"/>
          <w:color w:val="2D2D2D"/>
          <w:spacing w:val="1"/>
          <w:sz w:val="15"/>
          <w:szCs w:val="15"/>
        </w:rPr>
        <w:t>ГОСТ 30333-95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 xml:space="preserve">Информация об изменениях к настоящему стандарту публикуется в указателе "Национальные стандарты", а текст изменений - в 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основные требования к паспорту безопасности химической продукции (далее - паспорт безопасности) в части его построения, содержания, изложения и оформления включаемой в него информации.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паспорт безопасности, разрабатываемый для химической продукции (вещество, смесь, материал, отходы промышленного производства).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Паспорт безопасности является обязательной составной частью технической документации на химическую продукцию (вещество, смесь, материал, отходы промышленного производства) и предназначен для обеспечения потребителя достоверной информацией по безопасности промышленного применения, хранения, транспортирования и утилизации химической продукции, а также ее использования в бытовых целях.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Паспорт безопасности не распространяется на полезные ископаемые в состоянии залегания, готовые лекарственные препараты, готовую парфюмерно-косметическую продукцию, излучающие, ядерные и радиоактивные вещества, готовую пищевую продукцию и химическую продукцию, выпускаемую по закрытой номенклатуре.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Термины и определения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изделие: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Продукция, прошедшая все технологические стадии производства и годная к использованию для удовлетворения потребностей человека или для производства в том виде, в котором она выпущена предприятием-изготовителем, без дальнейшей доработки.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материал: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 промышленной переработки (обработки) химического вещества или смеси веществ, предназначенный для производства (изготовления) других материалов, продукции и изделий, а также используемый для осуществления эксплуатации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обращение химической продукции: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Стадии жизненного цикла продукции, включающие ее производство, перевозку, хранение, применение, удаление (уничтожение, утилизацию) и торговлю, оборот на территории страны (ввоз, вывоз и транзит).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смесь веществ:</w:t>
      </w:r>
      <w:r>
        <w:rPr>
          <w:rFonts w:ascii="Arial" w:hAnsi="Arial" w:cs="Arial"/>
          <w:color w:val="2D2D2D"/>
          <w:spacing w:val="1"/>
          <w:sz w:val="15"/>
          <w:szCs w:val="15"/>
        </w:rPr>
        <w:t> Смесь, состоящая из двух или более химических веществ, не вступающих в химическую реакцию друг с другом, или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химическая продукция: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Химическое вещество, смесь веществ или материал. Понятие химической продукции не включает в себя изделия, которые в процессе использования не изменяют своего химического состава, агрегатного состояния и не выделяют в окружающую среду химические вещества в концентрациях, способных оказать вредное воздействие на здоровье и имущество граждан, государственное или муниципальное имущество, окружающую среду.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химическое вещество: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Химический элемент или химическое соединение,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существующие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природе или полученные искусственно.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положения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Паспорт безопасности должен содержать изложенную в доступной и краткой форме достоверную информацию, достаточную для принятия потребителем необходимых мер по обеспечению защиты здоровья людей и их безопасности на рабочем месте, охране окружающей среды на всех стадиях жизненного цикла химической продукции, включая ее утилизацию в виде отходов.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Паспорт безопасности должен способствовать устранению технических барьеров в торговле потенциально опасной химической продукцией, так как является составной частью Рекомендаций ООН "Согласованная на глобальном уровне система классификации опасности и маркировки химической продукции (СГС)".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Составляет паспорт безопасности и несет ответственность за полноту и достоверность информации в нем организация (лицо), изготавливающа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я(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ее) и поставляющая(ее) химическую продукцию на рынок. Информация, необходимая для составления паспорта, должна быть получена из источников, признанных компетентными в вопросах, касающихся соответствующих разделов паспорта, или в результате исследований (испытаний), проводимых в соответствии с требованиями нормативных документов. Признание компетентности осуществляется в порядке, устанавливаемом компетентными органами стран.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3.4 Организация (лицо), ответственна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я(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за представление химической продукции на рынке (изготовитель, поставщик, импортер или продавец), обязана(о) бесплатно обеспечить потребителя паспортом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требованию потребителя паспорт безопасности должен быть предоставлен ему и в том случае, когда данные об опасных свойствах или видах опасного воздействия химической продукции общеизвестны.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основе паспорта безопасности проводится учетная регистрация химической продукции, находящейся в обращении.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Правила составления паспорта безопасности</w:t>
      </w:r>
    </w:p>
    <w:p w:rsidR="00C67A49" w:rsidRDefault="00C67A49" w:rsidP="00C67A4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4.1 Структура паспорта безопасности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 Информация в паспорте безопасности излагается в следующих разделах, расположенных в определенном порядке: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 Идентификация химической продукции и сведения о производителе или поставщике;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2) Идентификация опасности (опасностей);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3) Состав (информация о компонентах);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4) Меры первой помощи;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5) Меры и средства обеспечения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6) Меры по предотвращению и ликвидации аварийных и чрезвычайных ситуаций и их последствий;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7) Правила хранения химической продукции и обращения с ней при погрузочно-разгрузочных работах;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8) Средства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контроля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опасным воздействием и средства индивидуальной защиты;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9) Физико-химические свойства;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10) Стабильность и реакционная способность;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11) Информация о токсичности;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12) Информация о воздействии на окружающую среду;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13) Рекомендации по удалению отходов (остатков);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14) Информация при перевозках (транспортировании);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15) Информация о национальном и международном законодательстве;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16) Дополнительная информация.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4.2 Общие требования к содержанию разделов паспорта безопасности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каждом из 16 разделов, перечисленных выше, должна быть приведена достоверная информация. При отсутствии такой информации об этом должно быть указано.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 Содержание каждого из разделов должно соответствовать требованиям и рекомендациям приложения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Раздел может быть разбит на подразделы.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 Объем информации, представляемый в паспорте безопасности, не ограничен. Объем паспорта безопасности должен непосредственно зависеть от степени опасности химической продукции и от объема информации, необходимой для обеспечения ее безопасного обращения.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се страницы паспорта безопасности должны быть пронумерованы. При этом должен быть указан общий объем паспорта безопасности (например "Страница 1 из 3") или указаны номер страницы и информация о продолжении текста документа (например, "Продолжение на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следующей странице" или "Конец документа").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4.2.5 Числа и величины должны быть выражены в единицах, соответствующих Международной Системе Единиц (СИ). Допускается в дополнение к этому представлять числа и величины в единицах, соответствующих региону, в который поставляется продукция.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4.2.6 Паспорт безопасности составляют и издают в сроки, обеспечивающие его представление потребителю до начала поставки химической продукции на рынок.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мере поступления дополнительной или новой важной информации, повышающей полноту и достоверность данных, включенных в обязательные разделы, паспорт безопасности подлежит обновлению и переизданию.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Новая редакция паспорта безопасности должна быть предоставлена всем потребителям, получившим химическую продукцию в течение 12 месяцев, предшествующих изданию новой редакции.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первом и всех последующих изданиях паспорта безопасности обязательно указывают дату (число, месяц, год издания).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еред изданием или переизданием после внесения дополнительной информации паспорт безопасности подлежит регистрации в порядке, устанавливаемом компетентным органом страны.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67A49" w:rsidRDefault="00C67A49" w:rsidP="00C67A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(обязательное). Минимальные требования к составу, содержанию и форме информации, включаемой в разделы паспорта безопасности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(обязательное)</w:t>
      </w:r>
    </w:p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0"/>
        <w:gridCol w:w="7279"/>
      </w:tblGrid>
      <w:tr w:rsidR="00C67A49" w:rsidTr="00C67A49">
        <w:trPr>
          <w:trHeight w:val="15"/>
        </w:trPr>
        <w:tc>
          <w:tcPr>
            <w:tcW w:w="3511" w:type="dxa"/>
            <w:hideMark/>
          </w:tcPr>
          <w:p w:rsidR="00C67A49" w:rsidRDefault="00C67A49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C67A49" w:rsidRDefault="00C67A49">
            <w:pPr>
              <w:rPr>
                <w:sz w:val="2"/>
                <w:szCs w:val="24"/>
              </w:rPr>
            </w:pP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раздела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Идентификация химической продукции и сведения о производителе или поставщике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химической продукции, соответствующее </w:t>
            </w:r>
            <w:proofErr w:type="gramStart"/>
            <w:r>
              <w:rPr>
                <w:color w:val="2D2D2D"/>
                <w:sz w:val="15"/>
                <w:szCs w:val="15"/>
              </w:rPr>
              <w:t>указанному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 нормативном документе.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Другие способы идентификации.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Рекомендации и ограничения по применению химической продукции.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Полное официальное наименование, адрес и номер телефона организации (фамилия лица), ответственно</w:t>
            </w:r>
            <w:proofErr w:type="gramStart"/>
            <w:r>
              <w:rPr>
                <w:color w:val="2D2D2D"/>
                <w:sz w:val="15"/>
                <w:szCs w:val="15"/>
              </w:rPr>
              <w:t>й(</w:t>
            </w:r>
            <w:proofErr w:type="gramEnd"/>
            <w:r>
              <w:rPr>
                <w:color w:val="2D2D2D"/>
                <w:sz w:val="15"/>
                <w:szCs w:val="15"/>
              </w:rPr>
              <w:t>го) за производство, ввоз и выпуск в обращение химической продукции.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Номер телефона экстренной связи организации, предоставляющей консультации при возникновении чрезвычайных ситуаций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Идентификация опасности (опасностей)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Сведения о классификации опасности химической продукции на основе СГС и в соответствии с законодательством, действующим на территории обращения химической продукции.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Элементы маркировки на основе СГС, включая меры предосторожности.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Прочие опасности, которые не классифицированы по СГС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Состав (информация о компонентах)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Для химической продукции, представляющей собой индивидуальное химическое вещество: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химическое наименование в соответствии с требованиями Международного союза теоретической и прикладной химии IUPAC (</w:t>
            </w:r>
            <w:proofErr w:type="spellStart"/>
            <w:r>
              <w:rPr>
                <w:color w:val="2D2D2D"/>
                <w:sz w:val="15"/>
                <w:szCs w:val="15"/>
              </w:rPr>
              <w:t>International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Union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of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Pure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and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Applied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Chemistry</w:t>
            </w:r>
            <w:proofErr w:type="spellEnd"/>
            <w:r>
              <w:rPr>
                <w:color w:val="2D2D2D"/>
                <w:sz w:val="15"/>
                <w:szCs w:val="15"/>
              </w:rPr>
              <w:t>), химическая формула;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номер вещества в реестре CAS (</w:t>
            </w:r>
            <w:proofErr w:type="spellStart"/>
            <w:r>
              <w:rPr>
                <w:color w:val="2D2D2D"/>
                <w:sz w:val="15"/>
                <w:szCs w:val="15"/>
              </w:rPr>
              <w:t>Chemical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Abstracts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Service</w:t>
            </w:r>
            <w:proofErr w:type="spellEnd"/>
            <w:r>
              <w:rPr>
                <w:color w:val="2D2D2D"/>
                <w:sz w:val="15"/>
                <w:szCs w:val="15"/>
              </w:rPr>
              <w:t>), США;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общепринятые синонимы и т.д.;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примеси и функциональные добавки, присутствующие в данной продукции и влияющие на ее опасность.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Для химической продукции, представляющей собой смесь веществ: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информация о составе продукции (по компонентам), которая может помочь приобретателю и другим заинтересованным лицам определить риск, связанный с ее применением;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- для всех компонентов, представляющих опасность для здоровья человека или окружающей среды, должна быть представлена следующая информация: наименование компонента и другие идентификационные признаки, концентрация или диапазон концентраций, описание опасности (классификация опасности, гигиенические нормативы в рабочей зоне).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Если сведения о наличии в составе продукции каких-либо компонентов являются конфиденциальными, то следует руководствоваться требованиями специальных нормативных и законодательных актов. Данные об этих компонентах должны быть представлены в той мере, которая гарантирует безопасность приобретателей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 Меры первой помощи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Данные о симптомах воздействия, проявляющихся как при непосредственном воздействии химической продукции, так и спустя некоторое время.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Описание необходимых мер по оказанию первой помощи пострадавшим на месте происшествия с обязательным указанием случаев, когда пострадавшим должна быть немедленно оказана медицинская помощь. Необходимо указать, можно ли ожидать каких-либо последствий замедленного действия. При этом следует обязательно указывать, является ли помощь врача-специалиста конкретного профиля (токсиколога, дерматолога и др.) необходимой или желательной.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Информация о мерах по оказанию первой помощи пострадавшим должна быть систематизирована по видам (направлениям) вредного воздействия (через органы дыхания, при попадании внутрь организма, в глаза и на кожу)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Меры и средства обеспечения </w:t>
            </w:r>
            <w:proofErr w:type="spellStart"/>
            <w:r>
              <w:rPr>
                <w:color w:val="2D2D2D"/>
                <w:sz w:val="15"/>
                <w:szCs w:val="15"/>
              </w:rPr>
              <w:t>пожар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взрывобезопасности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Общая характеристика </w:t>
            </w:r>
            <w:proofErr w:type="spellStart"/>
            <w:r>
              <w:rPr>
                <w:color w:val="2D2D2D"/>
                <w:sz w:val="15"/>
                <w:szCs w:val="15"/>
              </w:rPr>
              <w:t>пожаровзрывоопасности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химической продукции. Показатели </w:t>
            </w:r>
            <w:proofErr w:type="spellStart"/>
            <w:r>
              <w:rPr>
                <w:color w:val="2D2D2D"/>
                <w:sz w:val="15"/>
                <w:szCs w:val="15"/>
              </w:rPr>
              <w:t>пожаровзрывоопасности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. Характеристика опасности, вызываемой продуктами горения и </w:t>
            </w:r>
            <w:proofErr w:type="spellStart"/>
            <w:r>
              <w:rPr>
                <w:color w:val="2D2D2D"/>
                <w:sz w:val="15"/>
                <w:szCs w:val="15"/>
              </w:rPr>
              <w:t>термодеструкции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Рекомендуемые средства тушения пожаров.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Запрещенные средства тушения пожаров.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Средства индивидуальной защиты при тушении пожаров.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Специфика при тушении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Меры по предотвращению и ликвидации аварийных и чрезвычайных ситуаций и их последствий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Меры обеспечения индивидуальной и коллективной безопасности при аварийных и чрезвычайных ситуациях, такие как устранение источников воспламенения и пыли, использование средств защиты органов дыхания, глаз, кожи.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Порядок действий при ликвидации аварийных или чрезвычайных ситуаций.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Меры предосторожности при ликвидации аварийных и чрезвычайных ситуаций, обеспечивающие защиту окружающей среды (необходимость и вид изоляции, меры защиты грунтовых и поверхностных вод, почвы, необходимость оповещения жителей близлежащих районов и др.).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Методы нейтрализации и очистки, в том числе использование сорбентов, воды и других сре</w:t>
            </w:r>
            <w:proofErr w:type="gramStart"/>
            <w:r>
              <w:rPr>
                <w:color w:val="2D2D2D"/>
                <w:sz w:val="15"/>
                <w:szCs w:val="15"/>
              </w:rPr>
              <w:t>дств дл</w:t>
            </w:r>
            <w:proofErr w:type="gramEnd"/>
            <w:r>
              <w:rPr>
                <w:color w:val="2D2D2D"/>
                <w:sz w:val="15"/>
                <w:szCs w:val="15"/>
              </w:rPr>
              <w:t>я снижения концентрации. При необходимости должно быть указано, какие средства и при каких условиях нельзя использовать для этих целей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Меры предосторожности при обращении с химической продукцией, в том числе: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информация о системе инженерных мер безопасности;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меры по защите окружающей среды;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рекомендации по безопасному перемещению и перевозке.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Условия и сроки безопасного хранения химической продукции, в том числе: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особенности конструкции хранилищ или емкостей, включая наличие непроницаемых стен (перегородок) и вентиляции;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перечень несовместимых при хранении веществ и материалов;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допустимые диапазоны температуры и влажности, требования хранения по освещенности, по среде, например в среде инертного газа;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- необходимость специального электрического оборудования и мер для устранения статического электричества;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предельные количества химической продукции при определенных условиях хранения;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тип материала, рекомендуемого для упаковки (тары);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дополнительные специальные требования к условиям хранения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8 Средства </w:t>
            </w:r>
            <w:proofErr w:type="gramStart"/>
            <w:r>
              <w:rPr>
                <w:color w:val="2D2D2D"/>
                <w:sz w:val="15"/>
                <w:szCs w:val="15"/>
              </w:rPr>
              <w:t>контроля за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опасным воздействием и средства индивидуальной защиты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Параметры, подлежащие обязательному контролю, их предельно допустимые значения, биологически безопасные для персонала (со ссылкой на стандарты и другие нормативные документы, которыми они определены).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Меры обеспечения и </w:t>
            </w:r>
            <w:proofErr w:type="gramStart"/>
            <w:r>
              <w:rPr>
                <w:color w:val="2D2D2D"/>
                <w:sz w:val="15"/>
                <w:szCs w:val="15"/>
              </w:rPr>
              <w:t>контроля за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установленными параметрами.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Информация об индивидуальных средствах защиты персонала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Физико-химические свойства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Физическое состояние (твердое, жидкое, газообразное) с указанием цвета.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Запах (порог запаха).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Температура плавления/замерзания.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Начальная температура кипения и температурный интервал кипения.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Температура вспышки.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Температура воспламенения.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Температура самовозгорания.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Температура разложения.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Верхний/нижний пределы воспламеняемости или пределы </w:t>
            </w:r>
            <w:proofErr w:type="spellStart"/>
            <w:r>
              <w:rPr>
                <w:color w:val="2D2D2D"/>
                <w:sz w:val="15"/>
                <w:szCs w:val="15"/>
              </w:rPr>
              <w:t>взрываемости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Давление пара (в зависимости от температуры).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Плотность пара (в зависимости от давления).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Плотность.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Вязкость.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Водородный показатель (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>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Растворимость (в конкретной среде).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Коэффициент распределения: </w:t>
            </w:r>
            <w:proofErr w:type="spellStart"/>
            <w:r>
              <w:rPr>
                <w:color w:val="2D2D2D"/>
                <w:sz w:val="15"/>
                <w:szCs w:val="15"/>
              </w:rPr>
              <w:t>н-октанол</w:t>
            </w:r>
            <w:proofErr w:type="spellEnd"/>
            <w:r>
              <w:rPr>
                <w:color w:val="2D2D2D"/>
                <w:sz w:val="15"/>
                <w:szCs w:val="15"/>
              </w:rPr>
              <w:t>/вода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Стабильность и реакционная способность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Химическая стабильность.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Возможность опасных реакций.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Условия, которых следует избегать (</w:t>
            </w:r>
            <w:proofErr w:type="gramStart"/>
            <w:r>
              <w:rPr>
                <w:color w:val="2D2D2D"/>
                <w:sz w:val="15"/>
                <w:szCs w:val="15"/>
              </w:rPr>
              <w:t>например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статический разряд, удар или вибрация).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Несовместимые вещества и материалы.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Опасные продукты разложения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Информация о токсичности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Краткое, но исчерпывающее описание токсикологических последствий в случае контакта человека с химической продукцией, включающее: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информацию о вероятных путях воздействия (через органы дыхания, при попадании внутрь организма, в глаза и на кожу);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сведения об опасных для здоровья человека воздействиях при непосредственном контакте с химической продукцией, а также последствия этих воздействий и сведения об опасных отдаленных последствиях воздействия на организм (</w:t>
            </w:r>
            <w:proofErr w:type="gramStart"/>
            <w:r>
              <w:rPr>
                <w:color w:val="2D2D2D"/>
                <w:sz w:val="15"/>
                <w:szCs w:val="15"/>
              </w:rPr>
              <w:t>например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сенсибилизация, </w:t>
            </w:r>
            <w:proofErr w:type="spellStart"/>
            <w:r>
              <w:rPr>
                <w:color w:val="2D2D2D"/>
                <w:sz w:val="15"/>
                <w:szCs w:val="15"/>
              </w:rPr>
              <w:t>канцерогенность</w:t>
            </w:r>
            <w:proofErr w:type="spellEnd"/>
            <w:r>
              <w:rPr>
                <w:color w:val="2D2D2D"/>
                <w:sz w:val="15"/>
                <w:szCs w:val="15"/>
              </w:rPr>
              <w:t>, репродуктивная токсичность и пр.);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- показатели острой токсичности; дозы (концентрации), обладающие минимальным токсическим действием, и другие численные значения, характеризующие воздействие химической продукции на здоровье человека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12 Информация о воздействии на окружающую среду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Оценка возможных воздействий на окружающую среду (воздух, воду, почву).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Данные о стабильности и трансформации в окружающей среде.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Показатели </w:t>
            </w:r>
            <w:proofErr w:type="spellStart"/>
            <w:r>
              <w:rPr>
                <w:color w:val="2D2D2D"/>
                <w:sz w:val="15"/>
                <w:szCs w:val="15"/>
              </w:rPr>
              <w:t>экотоксичности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Данные о миграции (в почве).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Гигиенические нормативы в объектах окружающей среды.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Другие виды неблагоприятного воздействия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Рекомендации по удалению отходов (остатков)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Рекомендации по безопасной обработке отходов (остатков) химической продукции.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Сведения по удалению, утилизации и/или ликвидации отходов в соответствии с действующим национальным законодательством.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Способы и места ликвидации (уничтожения) отходов и загрязненной упаковки (тары)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Информация при перевозках (транспортировании)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ООН в соответствии с Рекомендациями ООН.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Надлежащее отгрузочное наименование в соответствии с Рекомендациями ООН и/или транспортное наименование.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Виды транспортных средств.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Классификация опасности при перевозке.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Транспортная маркировка и группа упаковки.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Сведения о том, относится ли химическая продукция к морским и водным загрязнителям.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Рекомендации по безопасной перевозке (в том числе внутри предприятия) в соответствии с действующими правилами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Информация о национальном и международном законодательстве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Сведения о законодательстве, регламентирующем обращение химической продукции.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Сведения о документации, регламентирующей требования по защите человека и окружающей среды.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Сведения о международной предупредительной маркировке</w:t>
            </w:r>
          </w:p>
        </w:tc>
      </w:tr>
      <w:tr w:rsidR="00C67A49" w:rsidTr="00C67A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Дополнительная информация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A49" w:rsidRDefault="00C67A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пересмотре (переиздании) паспорта безопасности следует указать, в какие разделы были внесены изменения.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Перечень источников данных, использованных при составлении паспорта безопасности</w:t>
            </w:r>
          </w:p>
        </w:tc>
      </w:tr>
    </w:tbl>
    <w:p w:rsidR="00C67A49" w:rsidRDefault="00C67A49" w:rsidP="00C67A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C67A49" w:rsidRDefault="00177C25" w:rsidP="00C67A49">
      <w:pPr>
        <w:rPr>
          <w:szCs w:val="15"/>
        </w:rPr>
      </w:pPr>
    </w:p>
    <w:sectPr w:rsidR="00177C25" w:rsidRPr="00C67A49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132E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EC2F95"/>
    <w:multiLevelType w:val="multilevel"/>
    <w:tmpl w:val="6AB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90930"/>
    <w:multiLevelType w:val="multilevel"/>
    <w:tmpl w:val="494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41293"/>
    <w:multiLevelType w:val="multilevel"/>
    <w:tmpl w:val="92B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97015"/>
    <w:multiLevelType w:val="multilevel"/>
    <w:tmpl w:val="4BE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006AE"/>
    <w:multiLevelType w:val="multilevel"/>
    <w:tmpl w:val="E1C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82A74"/>
    <w:multiLevelType w:val="multilevel"/>
    <w:tmpl w:val="C57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F10EF"/>
    <w:multiLevelType w:val="multilevel"/>
    <w:tmpl w:val="82A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37796"/>
    <w:multiLevelType w:val="multilevel"/>
    <w:tmpl w:val="EFB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667E2"/>
    <w:multiLevelType w:val="multilevel"/>
    <w:tmpl w:val="273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659AB"/>
    <w:multiLevelType w:val="multilevel"/>
    <w:tmpl w:val="70E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C23AF2"/>
    <w:multiLevelType w:val="multilevel"/>
    <w:tmpl w:val="3A5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57DCB"/>
    <w:multiLevelType w:val="multilevel"/>
    <w:tmpl w:val="2D34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4E2AF2"/>
    <w:multiLevelType w:val="multilevel"/>
    <w:tmpl w:val="6F5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1112D"/>
    <w:multiLevelType w:val="multilevel"/>
    <w:tmpl w:val="612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466361"/>
    <w:multiLevelType w:val="multilevel"/>
    <w:tmpl w:val="9E4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E43C0"/>
    <w:multiLevelType w:val="multilevel"/>
    <w:tmpl w:val="E25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31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6"/>
  </w:num>
  <w:num w:numId="9">
    <w:abstractNumId w:val="28"/>
  </w:num>
  <w:num w:numId="10">
    <w:abstractNumId w:val="9"/>
  </w:num>
  <w:num w:numId="11">
    <w:abstractNumId w:val="11"/>
  </w:num>
  <w:num w:numId="12">
    <w:abstractNumId w:val="14"/>
  </w:num>
  <w:num w:numId="13">
    <w:abstractNumId w:val="24"/>
  </w:num>
  <w:num w:numId="14">
    <w:abstractNumId w:val="12"/>
  </w:num>
  <w:num w:numId="15">
    <w:abstractNumId w:val="4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27"/>
  </w:num>
  <w:num w:numId="22">
    <w:abstractNumId w:val="26"/>
  </w:num>
  <w:num w:numId="23">
    <w:abstractNumId w:val="13"/>
  </w:num>
  <w:num w:numId="24">
    <w:abstractNumId w:val="10"/>
  </w:num>
  <w:num w:numId="25">
    <w:abstractNumId w:val="20"/>
  </w:num>
  <w:num w:numId="26">
    <w:abstractNumId w:val="8"/>
  </w:num>
  <w:num w:numId="27">
    <w:abstractNumId w:val="3"/>
  </w:num>
  <w:num w:numId="28">
    <w:abstractNumId w:val="16"/>
  </w:num>
  <w:num w:numId="29">
    <w:abstractNumId w:val="18"/>
  </w:num>
  <w:num w:numId="30">
    <w:abstractNumId w:val="22"/>
  </w:num>
  <w:num w:numId="31">
    <w:abstractNumId w:val="7"/>
  </w:num>
  <w:num w:numId="32">
    <w:abstractNumId w:val="25"/>
  </w:num>
  <w:num w:numId="33">
    <w:abstractNumId w:val="33"/>
  </w:num>
  <w:num w:numId="34">
    <w:abstractNumId w:val="3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2142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67A49"/>
    <w:rsid w:val="00C91654"/>
    <w:rsid w:val="00CE3CDF"/>
    <w:rsid w:val="00D445F4"/>
    <w:rsid w:val="00D637C8"/>
    <w:rsid w:val="00DD1738"/>
    <w:rsid w:val="00E132E4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11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70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94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52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133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44434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911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87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764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1129270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9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38075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12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45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55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11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2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05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5316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85239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744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30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132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7800151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644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6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000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93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334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537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482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4424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26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72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398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15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906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1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988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6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6012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975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449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69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1076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346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470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991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617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4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9649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4308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3431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216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421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14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390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02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4365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446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278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841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7612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185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6893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6571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1966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1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1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73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978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5559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0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80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480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7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5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316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32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8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571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678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589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0734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79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9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4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485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4331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831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017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57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3365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031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21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29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919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606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871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816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4131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829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082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655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9187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28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183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74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370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178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1004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206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058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0443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7699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456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1574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810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4016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68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1074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408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2956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7989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929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813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251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46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735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1089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504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801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889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088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328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97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67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426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247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9020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64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3769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1979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7460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9610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6923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2346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430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358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281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9345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76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9019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533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541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527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16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547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617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724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659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5220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861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3535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7043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0261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389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625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85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811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815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3463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30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876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6188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398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937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1093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01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145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340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275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6551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4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8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22885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00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4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2017-08-07T08:42:00Z</dcterms:created>
  <dcterms:modified xsi:type="dcterms:W3CDTF">2017-08-07T08:42:00Z</dcterms:modified>
</cp:coreProperties>
</file>