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59" w:rsidRDefault="00467C59" w:rsidP="00467C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2820-73 Стронций азотнокислый. Технические условия (с Изменениями N 1, 2, 3, 4)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2820-73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Л14</w:t>
      </w:r>
    </w:p>
    <w:p w:rsidR="00467C59" w:rsidRDefault="00467C59" w:rsidP="00467C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467C59" w:rsidRDefault="00467C59" w:rsidP="00467C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СТРОНЦИЙ АЗОТНОКИСЛЫЙ</w:t>
      </w:r>
    </w:p>
    <w:p w:rsidR="00467C59" w:rsidRDefault="00467C59" w:rsidP="00467C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467C59" w:rsidRDefault="00467C59" w:rsidP="00467C5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Strontium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nitrate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1754 0001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1975-01-01</w:t>
      </w:r>
    </w:p>
    <w:p w:rsidR="00467C59" w:rsidRDefault="00467C59" w:rsidP="00467C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М.К.Баранова, Э.П.Бочкарев,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А.Г.Галканов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В.Б.Павловская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23.04.73 N 998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2820-45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Периодичность проверки - 5 лет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435"/>
      </w:tblGrid>
      <w:tr w:rsidR="00467C59" w:rsidTr="00467C59">
        <w:trPr>
          <w:trHeight w:val="15"/>
        </w:trPr>
        <w:tc>
          <w:tcPr>
            <w:tcW w:w="5174" w:type="dxa"/>
            <w:hideMark/>
          </w:tcPr>
          <w:p w:rsidR="00467C59" w:rsidRDefault="00467C59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467C59" w:rsidRDefault="00467C59">
            <w:pPr>
              <w:rPr>
                <w:sz w:val="2"/>
                <w:szCs w:val="24"/>
              </w:rPr>
            </w:pPr>
          </w:p>
        </w:tc>
      </w:tr>
      <w:tr w:rsidR="00467C59" w:rsidTr="00467C5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467C59" w:rsidTr="00467C5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1а.2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12.4.013-85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1а.4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1а.3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1а.4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1а.4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199-78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2603-79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3.5.1, 3.8.1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3640-94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3.7.1, 3.8.1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3.4.1, 3.6.1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3.6.1, 3.8.1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3.4.1, 3.5.1, 3.6.1, 3.7.1, 3.8.1, 3.11.1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9078-84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9557-87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10652-73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11088-75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17299-78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lastRenderedPageBreak/>
              <w:t>ГОСТ 19360-74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20259-80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24634-81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26380-84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27067-86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467C59" w:rsidTr="00467C5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67C59">
              <w:rPr>
                <w:color w:val="2D2D2D"/>
                <w:sz w:val="15"/>
                <w:szCs w:val="15"/>
              </w:rPr>
              <w:t>ГОСТ 30090-93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</w:tbl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(апрель 1998 г.) с Изменениями N 1, 2, 3, 4, утвержденными в августе 1975 г., январе 1978 г., августе 1984 г., марте 1989 г. (ИУС 8-75, 3-78, 11-84, 6-89)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238760"/>
            <wp:effectExtent l="19050" t="0" r="6350" b="0"/>
            <wp:docPr id="2986" name="Рисунок 2986" descr="ГОСТ 2820-73 Стронций азотнокисл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 descr="ГОСТ 2820-73 Стронций азотнокисл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 Молекулярная масса - 211,63.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По физико-химическим показателям азотнокислый стронций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66"/>
        <w:gridCol w:w="2623"/>
      </w:tblGrid>
      <w:tr w:rsidR="00467C59" w:rsidTr="00467C59">
        <w:trPr>
          <w:trHeight w:val="15"/>
        </w:trPr>
        <w:tc>
          <w:tcPr>
            <w:tcW w:w="8686" w:type="dxa"/>
            <w:hideMark/>
          </w:tcPr>
          <w:p w:rsidR="00467C59" w:rsidRDefault="00467C5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7C59" w:rsidRDefault="00467C59">
            <w:pPr>
              <w:rPr>
                <w:sz w:val="2"/>
                <w:szCs w:val="24"/>
              </w:rPr>
            </w:pPr>
          </w:p>
        </w:tc>
      </w:tr>
      <w:tr w:rsidR="00467C59" w:rsidTr="00467C5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467C59" w:rsidTr="00467C5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Кристаллический порошок белого цвета</w:t>
            </w:r>
          </w:p>
        </w:tc>
      </w:tr>
      <w:tr w:rsidR="00467C59" w:rsidTr="00467C59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азотнокислого стронция, %, не менее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</w:t>
            </w:r>
          </w:p>
        </w:tc>
      </w:tr>
      <w:tr w:rsidR="00467C59" w:rsidTr="00467C59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кальция в пересчете на азотнокислый кальций,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</w:tr>
      <w:tr w:rsidR="00467C59" w:rsidTr="00467C59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хлоридов в пересчете на ион хлора,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467C59" w:rsidTr="00467C59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5. Массовая доля </w:t>
            </w:r>
            <w:proofErr w:type="gramStart"/>
            <w:r>
              <w:rPr>
                <w:color w:val="2D2D2D"/>
                <w:sz w:val="15"/>
                <w:szCs w:val="15"/>
              </w:rPr>
              <w:t>тяжелый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металлов,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467C59" w:rsidTr="00467C59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железа,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467C59" w:rsidTr="00467C59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влаги,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  <w:tr w:rsidR="00467C59" w:rsidTr="00467C59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нерастворимых в воде веществ,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467C59" w:rsidTr="00467C59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</w:t>
            </w: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водного раствора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59" w:rsidRDefault="00467C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5-5,5</w:t>
            </w:r>
          </w:p>
        </w:tc>
      </w:tr>
    </w:tbl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Азотнокислый стронций должен быть изготовлен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1а. ТРЕБОВАНИЯ БЕЗОПАСНОСТИ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1а.1. Азотнокислый стронций - мелкодисперсный порошок,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взрывобезопасен, токсичен.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(ПДК) азотнокислого стронция в воздухе рабочей зоны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составляет 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011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(или 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12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окислов азота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13" type="#_x0000_t75" alt="ГОСТ 2820-73 Стронций азотнокислый. Технические условия (с Изменениями N 1, 2, 3, 4)" style="width:26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По степени воздействия на организм человека азотнокислый стронций относится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 2-му классу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концентрации выше предельно допустимой азотнокислый стронций вызывает раздражение кожи, слизистой оболочки дыхательных путей и, при попадании в организм, - рвоту и расстройство желудочно-кишечного тракта.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1а.3. Производственные и лабораторные помещения, в которых проводятся работы с азотнокислым стронцием, должны быть оснащены приточно-вытяжной вентиляцией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состояние воздушной среды в соответствии с требованиями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1а.4. При работе с азотнокислым стронцием обслуживающий персонал должен пользоваться средствами индивидуальной защиты; специальной одеждой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12.4.103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респираторами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12.4.034</w:t>
      </w:r>
      <w:r>
        <w:rPr>
          <w:rFonts w:ascii="Arial" w:hAnsi="Arial" w:cs="Arial"/>
          <w:color w:val="2D2D2D"/>
          <w:spacing w:val="1"/>
          <w:sz w:val="15"/>
          <w:szCs w:val="15"/>
        </w:rPr>
        <w:t>, головными уборами, полихлорвиниловыми рукавицами или перчатками и защитными очками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12.4.013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1а.1-1а.4 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1а.5. Производственные отходы азотнокислого стронция должны возвращаться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начальую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стадию процесса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Азотнокислый стронций поставляют партиями. В партию включают количество азотнокислого стронция, однородного по своим качественным показателям, массой не менее 150 кг и не более 1 т, отправляемое в один адрес и сопровождаемое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 и 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 и брутто;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проведенных анализов или подтверждение о соответствии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азотнокислого стронция на соответствие требованиям настоящего стандарта пробу отбирают от 20 упаковочных единиц, но не менее чем от пяти при партии менее 25 упаковочных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получении неудовлетворительных результатов анализа азотнокислого стронция хотя бы по одному из показателей должны проводиться повторные анализы от удвоенного количества упаковочных единиц от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повторных анализов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Точечную пробу азотнокислого стронция отбирают щупом, изготовленным из нержавеющей стали, погружая его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14" type="#_x0000_t75" alt="ГОСТ 2820-73 Стронций азотнокислый. Технические условия (с Изменениями N 1, 2, 3, 4)" style="width:17.7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глубины мешка.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 должна быть не менее 100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Отобранные точечные пробы соединяют, тщательно перемешивают и сокращают до средней пробы массой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Среднюю пробу делят на две части, помещают в двойной полиэтиленовый пакет.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Между слоями пакета вкладывают этикетку, на которой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Одну часть пробы передают на анализ, вторую часть хранят в ОТК в течение 3 мес. со дня отгрузки партии продукта на случай возникновения разногласий в оценке качества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3.1, 3.2.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Внешний вид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азотнокислого стронция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1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конические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16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буферный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10); готовят следующим образом: 54,0 г хлористого аммония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1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к полученному раствору прибавляют 350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18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и доводят объем раствора водой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19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магний азотнокислый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11088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0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смесь индикаторная; готовят смешиванием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черного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1" type="#_x0000_t75" alt="ГОСТ 2820-73 Стронций азотнокисл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хлористым натрием в соотношении 1:100;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черный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2" type="#_x0000_t75" alt="ГОСТ 2820-73 Стронций азотнокисл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индикаторная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Рифан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или аналогичная;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магния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комплексонат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3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магния концентрации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4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раствора, около 0,1 г индикаторной смеси,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6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перемешивают и титруют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трилоном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перехода красной окраски раствора в синюю;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N, N',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10652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0,2000 г азотнокислого стронция помещают в коническую колбу, растворяют в 50-60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8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воды, аммиаком доводят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6-7, к раствору приливают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29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0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комплексоната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магния, прибавляют около 0,1 г индикаторной смеси и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перехода красной окраски раствора в синюю.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Массовую долю азотнокислого стронция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1" type="#_x0000_t75" alt="ГОСТ 2820-73 Стронций азотнокислый. Технические условия (с Изменениями N 1, 2, 3, 4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72310" cy="389255"/>
            <wp:effectExtent l="19050" t="0" r="8890" b="0"/>
            <wp:docPr id="3008" name="Рисунок 3008" descr="ГОСТ 2820-73 Стронций азотнокисл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 descr="ГОСТ 2820-73 Стронций азотнокисл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3" type="#_x0000_t75" alt="ГОСТ 2820-73 Стронций азотнокислый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Б, израсходованного на титрование,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4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0,01082 - масса азотнокислого стронция,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6" type="#_x0000_t75" alt="ГОСТ 2820-73 Стронций азотнокислы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азотнокислого кальция,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7" type="#_x0000_t75" alt="ГОСТ 2820-73 Стронций азотнокисл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азотнокислого стронция,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1,29 - отношение молекулярной массы азотнокислого стронция к молекулярной массе азотнокислого кальция.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расхождение (при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8" type="#_x0000_t75" alt="ГОСТ 2820-73 Стронций азотнокислый. Технические условия (с Изменениями N 1, 2, 3, 4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0,95) между которыми не должно превышать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3.4-3.4.3.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кальция в пересчете на азотнокислый кальций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ацетон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2603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безводный, готовят следующим образом: ацетон помещают в сухую колбу и насыпают предварительно прокаленный хлористый кальций. Колбу закрывают пробкой и несколько раз встряхивают.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Смесь оставляют стоять 12 ч, после чего жидкость сливают в колбу перегонного аппарата и перегоняют ацетон в сухую склянку с притертой пробкой;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25%-ный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этиловый технический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17299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черный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39" type="#_x0000_t75" alt="ГОСТ 2820-73 Стронций азотнокисл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; раствор 0,1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черного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0" type="#_x0000_t75" alt="ГОСТ 2820-73 Стронций азотнокисл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1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25%-ного раствора аммиака и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2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кальций хлористый,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20%-ный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буферный раствор, готовят следующим образом: 67 г хлористого аммония растворяют в небольшом количестве воды, добавляют 570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3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25%-ного раствора аммиака и доводят водой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4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хлористый, 0,005 М раствор, готовят следующим образом: 0,3269 г металлического цинка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3640</w:t>
      </w:r>
      <w:r>
        <w:rPr>
          <w:rFonts w:ascii="Arial" w:hAnsi="Arial" w:cs="Arial"/>
          <w:color w:val="2D2D2D"/>
          <w:spacing w:val="1"/>
          <w:sz w:val="15"/>
          <w:szCs w:val="15"/>
        </w:rPr>
        <w:t>, взвешенного с погрешностью не более 0,0001 г, растворяют в соляной кислоте, сначала на холоде, а затем слабо нагревают до полного растворения. Полученный раствор упаривают на водяной бане до сиропообразного состояния. Остаток растворяют в воде. Раствор переносят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N, N',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соль,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10652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ч.д.а., 0,005 М раствор готовят следующим образом: 1,8613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воде, раствор переводят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6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водой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Установка титра 0,005 М раствора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отбирают пипеткой 20-25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8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0,005 М раствора хлористого цинка, прибавляют 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49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 буферного раствора, 4-5 капель индикатора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черного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0" type="#_x0000_t75" alt="ГОСТ 2820-73 Стронций азотнокисл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титруют 0,005 М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до перехода винно-красной окраски в сине-зеленую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429895"/>
            <wp:effectExtent l="19050" t="0" r="0" b="0"/>
            <wp:docPr id="3027" name="Рисунок 3027" descr="ГОСТ 2820-73 Стронций азотнокисл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 descr="ГОСТ 2820-73 Стронций азотнокисл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2" type="#_x0000_t75" alt="ГОСТ 2820-73 Стронций азотнокисл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0,005 М раствора хлористого цинка, взятый для титрования,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3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4" type="#_x0000_t75" alt="ГОСТ 2820-73 Стронций азотнокислый. Технические условия (с Изменениями N 1, 2, 3, 4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6" type="#_x0000_t75" alt="ГОСТ 2820-73 Стронций азотнокислый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поправочный коэффициент на титр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г азотнокислого стронция, предварительно высушенного при 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взвешивают с погрешностью не более 0,0002 г и помещают в коническую колбу вместимостью 100-150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Навеску заливают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8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безводного ацетона и перемешивают в течение часа. Отстоявшуюся прозрачную жидкость сливают декантацией через плотный фильтр, предварительно смоченный ацетоном. Фильтрат собирают в стакан или коническую колбу вместимостью 200-300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59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Остаток промывают пятью порциями ацетона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0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каждая, сливая их декантацией в стакан или коническую колбу с фильтратом. Ацетоновую вытяжку упаривают досуха на водяной бане, остаток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1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2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буферного раствора, 3-4 капли индикатора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черного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3" type="#_x0000_t75" alt="ГОСТ 2820-73 Стронций азотнокисл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титруют 0,005 М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перехода окраски от красно-малиновой до синей.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Параллельно проводят контрольный опыт с тем же количеством реактивов, но без анализируемого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кальция в пересчете на азотнокислый кальций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4" type="#_x0000_t75" alt="ГОСТ 2820-73 Стронций азотнокислы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78660" cy="389255"/>
            <wp:effectExtent l="19050" t="0" r="2540" b="0"/>
            <wp:docPr id="3041" name="Рисунок 3041" descr="ГОСТ 2820-73 Стронций азотнокисл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 descr="ГОСТ 2820-73 Стронций азотнокисл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6" type="#_x0000_t75" alt="ГОСТ 2820-73 Стронций азотнокисл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0,005 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8" type="#_x0000_t75" alt="ГОСТ 2820-73 Стронций азотнокислый. Технические условия (с Изменениями N 1, 2, 3, 4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0,005 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Б, израсходованный на титрование контрольного опыта,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69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0,00082 - количество азотнокислого кальция, соответствующее 1 мл точно 0,005 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0" type="#_x0000_t75" alt="ГОСТ 2820-73 Стронций азотнокисл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навеска азотнокислого стронция,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1" type="#_x0000_t75" alt="ГОСТ 2820-73 Стронций азотнокислый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поправочный коэффициент на титр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допускаемые расхождения между которыми не должны превышать 0,01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абс.%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хлоридов в пересчете на ион хлора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25%-ный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2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хлор-ион, готовят следующим образом: 0,824 г прокаленного до постоянной массы при 500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хлористого натрия растворяют в воде в мерной колбе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3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метки.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4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этого раствора разбавляют водой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метки;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6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полученного раствора содержит 0,1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сравнения, готовят следующим образом: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помещают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8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79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0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1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раствора, содержащего хлор-ион.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г азотнокислого стронция, предварительно высушенного до постоянной массы, взвешивают с погрешностью не более 0,0002 г,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2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3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раствор фильтруют через плотный фильтр диаметром 7 см, предварительно тщательно промытый горячей водой до отсутствия реакции на ион хлора. К фильтрату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4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 и перемешивают. Продукт считают соответствующим требованиям настоящего стандарта, если наблюдаемая через 20 мин опалесценция анализируемого раствора не будет интенсивнее опалесценции раствора сравнения, приготовленного одновременно с анализируемым раствором.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, 80%-ный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уксуснокислый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199</w:t>
      </w:r>
      <w:r>
        <w:rPr>
          <w:rFonts w:ascii="Arial" w:hAnsi="Arial" w:cs="Arial"/>
          <w:color w:val="2D2D2D"/>
          <w:spacing w:val="1"/>
          <w:sz w:val="15"/>
          <w:szCs w:val="15"/>
        </w:rPr>
        <w:t>, 10%-ный раствор в уксусной кислоте, разбавленной (1:9);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сероводородная, свежеприготовленная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свинец, готовят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6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разбавляют водой в мерной колбе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раствор А.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8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 содержит 0,01 мг свинца;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сравнения готовят следующим образом: помещают 23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89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0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кислоты, 4,5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1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уксуснокислого натрия,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2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свежеприготовленного насыщенного раствора сероводородной воды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3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свежеприготовленного раствора А;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0,2 г азотнокислого стронция, предварительно высушенного до постоянной массы, взвешивают с погрешностью не более 0,0002 г,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4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К раствору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6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уксусной кислоты, 4,5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уксуснокислого натрия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098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свежеприготовленного насыщенного раствора сероводородной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требованиям настоящего стандарта, если наблюдаемая через 5 мин окраска анализируемого раствора не будет интенсивнее окраски раствора сравнения, приготовленного одновременно с анализируемым раствором.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роданистый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27067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30%;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кислота азотная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3075" name="Рисунок 3075" descr="ГОСТ 2820-73 Стронций азотнокисл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 descr="ГОСТ 2820-73 Стронций азотнокисл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0" type="#_x0000_t75" alt="ГОСТ 2820-73 Стронций азотнокислый. Технические условия (с Изменениями N 1, 2, 3, 4)" style="width:24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железа (III) концентраций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1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2" type="#_x0000_t75" alt="ГОСТ 2820-73 Стронций азотнокислый. Технические условия (с Изменениями N 1, 2, 3, 4)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пробирки и сосуды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2,000 г азотнокислого стронция, предварительно высушенного до постоянной массы,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3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4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5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кислоты, нагревают содержимое стакана до кипения и кипятят 2-3 мин. Раствор охлаждают, прибавляют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6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роданистого аммония, доводят водой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7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перемешивают. Азотнокислый стронций соответствует требованиям стандарта, если окраска анализируемого раствора, наблюдаемая через 2 мин, не будет интенсивнее окраски раствора сравнения, приготовленного одновременно с анализируемым и содержащим в таком же объеме 0,1 мг железа и те же количества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3.8-3.8.2.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влаги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г азотнокислого стронция помещают в высушенную при 120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 бюксу диаметром 50 мм, взвешивают с погрешностью не более 0,0002 г и сушат в сушильном шкафу при 120°С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взвешиванием бюксу охлаждают в эксикаторе.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воды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8" type="#_x0000_t75" alt="ГОСТ 2820-73 Стронций азотнокислый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14755" cy="389255"/>
            <wp:effectExtent l="19050" t="0" r="4445" b="0"/>
            <wp:docPr id="3085" name="Рисунок 3085" descr="ГОСТ 2820-73 Стронций азотнокисл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 descr="ГОСТ 2820-73 Стронций азотнокисл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0" type="#_x0000_t75" alt="ГОСТ 2820-73 Стронций азотнокисл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навеска анализируемого продукта,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1" type="#_x0000_t75" alt="ГОСТ 2820-73 Стронций азотнокислы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высушенного продукта,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г азотнокислого стронция, предварительно высушенного при 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взвешивают с погрешностью не более 0,01 г, помещают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2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3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 Стакан накрывают часовым стеклом, раствор нагревают на водяной бане в течение часа, после этого фильтруют через стеклянный фильтр-тигель ТФ ПОР 16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предварительно высушенный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взвешенный с погрешностью не более 0,0002 г. Остаток на тигле промывают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4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дистиллированной воды и сушат при 105-110°С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нерастворимых в воде веществ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5" type="#_x0000_t75" alt="ГОСТ 2820-73 Стронций азотнокислый. Технические условия (с Изменениями N 1, 2, 3, 4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866775" cy="389255"/>
            <wp:effectExtent l="19050" t="0" r="9525" b="0"/>
            <wp:docPr id="3092" name="Рисунок 3092" descr="ГОСТ 2820-73 Стронций азотнокисл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 descr="ГОСТ 2820-73 Стронций азотнокисл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7" type="#_x0000_t75" alt="ГОСТ 2820-73 Стронций азотнокисл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навеска азотнокислого стронция,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8" type="#_x0000_t75" alt="ГОСТ 2820-73 Стронций азотнокислы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высушенного остатка,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водного раствора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реактивы и приборы: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индикатор универсальный бумажный;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стеклянный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ЛПУ-01 или любой другой.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г азотнокислого стронция помещают в стаканчик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9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0" type="#_x0000_t75" alt="ГОСТ 2820-73 Стронций азотнокисл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проводят при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бумажным универсальным индикатором или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5-6).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3.12. При проведении анализа азотнокислого стронция допускается применение другой аппаратуры, посуды и реактивов при условии получения метрологических характеристик, не уступающих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Азотнокислый стронций последовательно упаковывают в полиэтиленовые мешки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которые запаивают, а затем помещают в бумажные мешки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30090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бумажные мешки должны быть прошиты машинным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каждого мешка должна быть не более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Допускается транспортировать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в крытых железнодорожных вагонах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среднетоннажных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контейнерах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26380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20259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принадлежащих предприятию, продукт, упакованный в два мешка: внутренний - полиэтиленовый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, N 5-10 из пленки толщиной (0,220±0,03) мм, внешний - бумажный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, сшитый или склеенный, пяти-, шестислойный типов БМ, НМ и ПМ.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Полиэтиленовый мешок запаивают, бумажный - прошивают машинным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При поставке на длительное хранение азотнокислый стронций упаковывают в бумажный мешок или полиэтиленовый мешок-вкладыш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 (толщина пленки - не менее 0,08 мм), который затем помещают в металлический барабан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5044</w:t>
      </w:r>
      <w:r>
        <w:rPr>
          <w:rFonts w:ascii="Arial" w:hAnsi="Arial" w:cs="Arial"/>
          <w:color w:val="2D2D2D"/>
          <w:spacing w:val="1"/>
          <w:sz w:val="15"/>
          <w:szCs w:val="15"/>
        </w:rPr>
        <w:t>. Крышка барабана должна быть пропаяна.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Азотнокислый стронций, упакованный в металлические барабаны без нарушения их целостности, при хранении не требует особых мер предосторожности.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4.1, 4.2.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Транспортная маркировка -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знака опасности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9, подкласс 9.2.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транспортную тару наносится маркировка, характеризующая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дата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нетто и брутто;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Маркировка наносится на бумажный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мешки, а также на барабан.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При поставке на экспорт азотнокислый стронций, упакованный в соответствии с п.4.1, дополнительно помещают в деревянные ящики, изготовленные по нормативно-технической документации или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24634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упаковке, маркировке и товаросопроводительным документам - в соответствии с требованиями внешнеэкономической организации.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Азотнокислый стронций перевозят транспортом любого вида в 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Азотнокислый стронций, упакованный в мешки, должен транспортироваться пакетами на плоских поддонах по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9557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9078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соответствии с требованиями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467C59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транспортировать продукт, упакованный в три мешка в соответствии с п.4.1, в непакетированном виде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отправке в крытых железнодорожных вагонах, с погрузкой и выгрузкой на подъездных путях предприятий, без перевалок груза в пути следования.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Азотнокислый стронций хранят в закрытых складских помещениях, предохраняя продукт от попадания влаги. Площадка, где укладываются мешки, должна быть очищена от выступающих и острых предметов, которые могут проколоть мешок.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Азотнокислый стронций должен быть принят техническим контролем предприятия-изготовителя. Изготовитель должен гарантировать соответствие азотнокислого стронция требованиям настоящего стандарта при условии соблюдения потребителем условий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7C59" w:rsidRDefault="00467C59" w:rsidP="00467C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азотнокислого стронция - 3 года со дня изготовления, а в упаковке по п.4.2 - 10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Раздел 6. 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467C59" w:rsidRDefault="00177C25" w:rsidP="00467C59">
      <w:pPr>
        <w:rPr>
          <w:szCs w:val="15"/>
        </w:rPr>
      </w:pPr>
    </w:p>
    <w:sectPr w:rsidR="00177C25" w:rsidRPr="00467C59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19" w:rsidRDefault="00045B19" w:rsidP="007E5D19">
      <w:pPr>
        <w:spacing w:after="0" w:line="240" w:lineRule="auto"/>
      </w:pPr>
      <w:r>
        <w:separator/>
      </w:r>
    </w:p>
  </w:endnote>
  <w:endnote w:type="continuationSeparator" w:id="0">
    <w:p w:rsidR="00045B19" w:rsidRDefault="00045B1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19" w:rsidRDefault="00045B19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45B19" w:rsidRDefault="00045B19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19" w:rsidRDefault="00045B19" w:rsidP="007E5D19">
      <w:pPr>
        <w:spacing w:after="0" w:line="240" w:lineRule="auto"/>
      </w:pPr>
      <w:r>
        <w:separator/>
      </w:r>
    </w:p>
  </w:footnote>
  <w:footnote w:type="continuationSeparator" w:id="0">
    <w:p w:rsidR="00045B19" w:rsidRDefault="00045B1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5B19"/>
    <w:rsid w:val="000C34D1"/>
    <w:rsid w:val="000D2159"/>
    <w:rsid w:val="000E11B6"/>
    <w:rsid w:val="00144A40"/>
    <w:rsid w:val="00153F83"/>
    <w:rsid w:val="001741CA"/>
    <w:rsid w:val="00177C25"/>
    <w:rsid w:val="002D3ACA"/>
    <w:rsid w:val="00313072"/>
    <w:rsid w:val="00362C0C"/>
    <w:rsid w:val="003A1FF2"/>
    <w:rsid w:val="003D53F9"/>
    <w:rsid w:val="003F7A45"/>
    <w:rsid w:val="00467C59"/>
    <w:rsid w:val="00477A04"/>
    <w:rsid w:val="00566D9D"/>
    <w:rsid w:val="0059308D"/>
    <w:rsid w:val="006B6B83"/>
    <w:rsid w:val="007214CA"/>
    <w:rsid w:val="007E5D19"/>
    <w:rsid w:val="008E615F"/>
    <w:rsid w:val="0095551E"/>
    <w:rsid w:val="00A468D5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673D0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566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83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60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3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529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5030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33015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710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95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399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3301882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685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448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9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790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2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16646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22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64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24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24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39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95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50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92884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532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00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67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7744714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6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5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002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6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62637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5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61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68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2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38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469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063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8335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42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01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8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9351055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4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2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6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66871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77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98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279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2770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8828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5825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9441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7666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861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903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2536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49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878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758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5312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556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172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09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87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675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7876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1952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261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99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992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631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861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0169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159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97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3488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262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140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44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58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688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7049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620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605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6140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873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389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513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477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478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2977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559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7398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223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503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459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390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642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117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867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392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449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570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93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435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140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805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657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32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997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053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207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536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6738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9857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47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87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409785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1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57215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65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2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2017-08-08T09:53:00Z</dcterms:created>
  <dcterms:modified xsi:type="dcterms:W3CDTF">2017-08-08T09:53:00Z</dcterms:modified>
</cp:coreProperties>
</file>