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BF" w:rsidRDefault="003345BF" w:rsidP="003345B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2567-89 Кислота фтористоводородная техническая. Технические условия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2567-89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3345BF" w:rsidRDefault="003345BF" w:rsidP="003345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КИСЛОТА ФТОРИСТОВОДОРОДНАЯ ТЕХНИЧЕСКАЯ</w:t>
      </w:r>
    </w:p>
    <w:p w:rsidR="003345BF" w:rsidRDefault="003345BF" w:rsidP="003345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Техническая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условия</w:t>
      </w:r>
    </w:p>
    <w:p w:rsidR="003345BF" w:rsidRDefault="003345BF" w:rsidP="003345B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Technical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hydrofluoric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2220 0000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1990-07-01</w:t>
      </w:r>
    </w:p>
    <w:p w:rsidR="003345BF" w:rsidRDefault="003345BF" w:rsidP="003345B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А.А.Коршук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В.И.Родин, П.М.Зайцев,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В.М.Отрешко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29.06.89 N 2227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- 1993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2567-73 и ТУ 113-08-523-82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696"/>
      </w:tblGrid>
      <w:tr w:rsidR="003345BF" w:rsidTr="003345BF">
        <w:trPr>
          <w:trHeight w:val="15"/>
        </w:trPr>
        <w:tc>
          <w:tcPr>
            <w:tcW w:w="5359" w:type="dxa"/>
            <w:hideMark/>
          </w:tcPr>
          <w:p w:rsidR="003345BF" w:rsidRDefault="003345B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345BF" w:rsidRDefault="003345BF">
            <w:pPr>
              <w:rPr>
                <w:sz w:val="2"/>
                <w:szCs w:val="24"/>
              </w:rPr>
            </w:pPr>
          </w:p>
        </w:tc>
      </w:tr>
      <w:tr w:rsidR="003345BF" w:rsidTr="003345B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3345BF" w:rsidTr="003345BF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 w:rsidRPr="003345BF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1.3.2; 1.3.7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1.3.10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12.4.010-75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1.3.4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1.3.7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12.4.028-76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1.3.4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3765-78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4166-76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3.5.2; 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4234-77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3.8.2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4919.1-77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3.4.2; 3.8.2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9656-75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3.5.2; 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lastRenderedPageBreak/>
              <w:t>ГОСТ 14192-77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3.3.2; 3.4.2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1.5.1; 2.1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20010-93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1.3.4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3345BF" w:rsidTr="003345BF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345BF">
              <w:rPr>
                <w:color w:val="2D2D2D"/>
                <w:sz w:val="15"/>
                <w:szCs w:val="15"/>
              </w:rPr>
              <w:t>ГОСТ 25794.1-83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3.4.2</w:t>
            </w:r>
          </w:p>
        </w:tc>
      </w:tr>
    </w:tbl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решению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ПЕРЕИЗДАНИЕ. Февраль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техническую фтористоводородную кислоту, получаемую растворением в воде газообразного фтористого водорода, который образуется при взаимодействии плавикового шпата и серной кислоты, а также при термическом разложении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бифторида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серной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Формула: HF.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Техническая фтористоводородная кислота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1.2.1. Фтористоводородную кислоту изготовляют двух марок: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 и Б.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Техническая фтористоводородная кислота предназначается для химической, металлургической, электронной (марка А, марка Б 1-го сорта), нефтегазодобывающей (марка Б 2-го сорта) промышленности, промышленности строительных материалов для химической полировки хрустальных изделий (марка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1.2.2. По физико-химическим показателям техническая фтористоводородная кислота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4"/>
        <w:gridCol w:w="1735"/>
        <w:gridCol w:w="2091"/>
        <w:gridCol w:w="2429"/>
      </w:tblGrid>
      <w:tr w:rsidR="003345BF" w:rsidTr="003345BF">
        <w:trPr>
          <w:trHeight w:val="15"/>
        </w:trPr>
        <w:tc>
          <w:tcPr>
            <w:tcW w:w="4435" w:type="dxa"/>
            <w:hideMark/>
          </w:tcPr>
          <w:p w:rsidR="003345BF" w:rsidRDefault="003345B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45BF" w:rsidRDefault="003345B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345BF" w:rsidRDefault="003345B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345BF" w:rsidRDefault="003345BF">
            <w:pPr>
              <w:rPr>
                <w:sz w:val="2"/>
                <w:szCs w:val="24"/>
              </w:rPr>
            </w:pPr>
          </w:p>
        </w:tc>
      </w:tr>
      <w:tr w:rsidR="003345BF" w:rsidTr="003345B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3345BF" w:rsidTr="003345B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</w:tr>
      <w:tr w:rsidR="003345BF" w:rsidTr="003345B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21 2221 0100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 </w:t>
            </w:r>
            <w:r>
              <w:rPr>
                <w:color w:val="2D2D2D"/>
                <w:sz w:val="15"/>
                <w:szCs w:val="15"/>
              </w:rPr>
              <w:br/>
              <w:t>21 2221 0230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второго сорта </w:t>
            </w:r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21 2221 0240</w:t>
            </w:r>
          </w:p>
        </w:tc>
      </w:tr>
      <w:tr w:rsidR="003345BF" w:rsidTr="003345B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фтористого водорода (HF), %,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40,0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30,0</w:t>
            </w:r>
          </w:p>
        </w:tc>
      </w:tr>
      <w:tr w:rsidR="003345BF" w:rsidTr="003345B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кремнефтористоводородной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 (H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5" type="#_x0000_t75" alt="ГОСТ 2567-89 Кислота фтористоводородная техническая. Технические условия" style="width:8.05pt;height:17.2pt"/>
              </w:pict>
            </w:r>
            <w:proofErr w:type="spellStart"/>
            <w:r>
              <w:rPr>
                <w:color w:val="2D2D2D"/>
                <w:sz w:val="15"/>
                <w:szCs w:val="15"/>
              </w:rPr>
              <w:t>SiF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556" type="#_x0000_t75" alt="ГОСТ 2567-89 Кислота фтористоводородная техническая. Технические условия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8,0</w:t>
            </w:r>
          </w:p>
        </w:tc>
      </w:tr>
      <w:tr w:rsidR="003345BF" w:rsidTr="003345B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серной кислоты (H</w:t>
            </w:r>
            <w:r>
              <w:rPr>
                <w:color w:val="2D2D2D"/>
                <w:sz w:val="15"/>
                <w:szCs w:val="15"/>
              </w:rPr>
              <w:pict>
                <v:shape id="_x0000_i1557" type="#_x0000_t75" alt="ГОСТ 2567-89 Кислота фтористоводородная техническая. Технические условия" style="width:8.05pt;height:29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558" type="#_x0000_t75" alt="ГОСТ 2567-89 Кислота фтористоводородная техническа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0,05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45BF" w:rsidRDefault="003345B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2,5</w:t>
            </w:r>
          </w:p>
        </w:tc>
      </w:tr>
    </w:tbl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По требованию потребителя продукт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должен изготовляться с массовой долей фтористого водорода не менее 42,0%.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1.3.1. Техническая фтористоводородная 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взрывобезопасна, токсична и по степени воздействия на организм человека относится к веществам 1-го класса опасности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1.3.2. Предельно допустимая концентрация (ПДК) фтористого водорода в воздухе рабочей зоны производственных помещений - 0,5/0,1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59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(максимальная разовая/среднесменная) в соответствии с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Содержание фтористого водорода определяют по методикам, утвержденным Минздравом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1.3.3. В организм человека фтористоводородная кислота поступает при вдыхании в виде паров и аэрозоля и действует раздражающе на верхние дыхательные пути, глаза и слизистую оболочку носа. При длительном воздействии на организм фтористоводородная кислота оказывает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общетоксическое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действие, вызывая заболевание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системы, поражение зубов, развитие остеосклероза.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Фтористоводородная кислота обладает способностью проникать через неповрежденную кожу. Попадая на кожу, она вызывает сильные ожоги с образованием пузырьковых дерматитов и трудно заживающих язв.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1.3.4. Лица, работающие с фтористоводородной кислотой, должны быть обеспечены специальной одеждой и средствами индивидуальной защиты по типовым отраслевым нормам: респираторами типа ШБ-1, “Лепесток-5“ и “К-2К”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защиты органов дыхания, герметичными защитными очками для защиты лица и глаз, резиновыми перчатками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20010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специальными рукавицами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12.4.010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1.3.5. Лица, работающие с фтористоводородной кислотой, должны быть обеспечены бытовыми помещениями согласно нормам и правилам, утвержденным Госстроем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1.3.6. В целях коллективной защиты должна быть предусмотрена герметизация оборудования и коммуникаций. Необходимо максимально механизировать и автоматизировать технологический процесс.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1.3.7. Производственные и лабораторные помещения, в которых проводится работа с фтористоводородной кислотой, должны быть обеспечены приточно-вытяжной вентиляцией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воздуха в соответствии с требованиями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Места возможного выделения газообразного фтористого водорода или паров кислоты должны быть снабжены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1.3.8. В помещении, где проводится работа с фтористоводородной кислотой, не допускается прием пищи и хранение продуктов. После окончания работы с фтористоводородной кислотой необходимо принять душ.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1.3.9. При остром отравлении фтористоводородной кислотой пострадавшего следует вывести на свежий воздух.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кислоты в глаза их следует промыть водой (в течение получаса), затем ввести 2-3 капли 0,5%-ного раствора дикаина. При попадании кислоты на кожу пораженные участки необходимо обильно промыть водой в течение 10 мин, затем обработать марлей, смоченной в 10%-ном растворе аммиака, и снова промыть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Более эффективно погружение на 30 мин (или наложение компрессов, которые меняют через 2 мин в течение 30 мин) в сильно охлажденный раствор сернокислого магния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0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или 70%-ный этиловый спирт. Затем следует наложить магнезиальную мазь (одна часть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две части медицинского вазелина и глицерина). После оказания первой помощи пострадавший должен немедленно обратиться к врачу.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1.3.10. При погрузке и выгрузке кислоты должны соблюдаться требования безопасности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Охрана природы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1.4.1. Воздух, выбрасываемый в атмосферу в процессе производства фтористоводородной кислоты, должен проходить санитарную очистку в орошаемых скрубберах. Растворы кислот из скрубберов и сточные воды, образующиеся в результате смывов, влажной уборки и т.п., следует собирать в приемник и направлять для обезвреживания на станцию нейтрализации или использовать в технологическом процессе.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1.4.2. Разлитую фтористоводородную кислоту смывают водой и обезвреживают содой.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состоянием воздушной среды следует проводить силами ведомственной лаборатории по плану, согласованному с органами санитарного надзора.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1.4.4. В воздушной среде и сточных водах под влиянием внешних воздействий или с другими веществами фтористоводородная кислота токсичных соединений не образует.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1.5.1. Транспортная маркировка -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“Верх, не кантовать”, знаков опасности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, черт.8 и 6а (классификационный шифр 8162, серийный номер ООН - 1790).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Дополнительно наносят следующие обозначения, характеризующие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марку,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цистерны наносят по трафарету надписи "Опасно", "Фтористоводородная кислота", а также адрес приписки.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1.6.1. Фтористоводородную техническую кислоту упаковывают в полиэтиленовые баллоны (банки, флаконы, склянки и бутыли) для химической продукции вместимостью не более 10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1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по согласованию с потребителем - в полиэтиленовые бочки для химической продукции вместимостью не более 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2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Баллоны и бочки изготовляют по нормативной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Баллоны помещают в неразборные дощатые ящики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, бочки - в деревянные ящики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18573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Техническую фтористоводородную кислоту принимают партиями. Партией считают продукт, однородный по своим показателям качества, массой не более 10 т при транспортировании в баллонах и бочках и не более грузоподъемности цистерны - при транспортировании в стальных гуммированных цистернах,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наименование, марку,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нетто,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знаков опасности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технической фтористоводородной кислоты пробы отбирают от каждой цистерны или от 20% единиц продукции при транспортировании в баллонах и бочках.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проб, отобранных от удвоенного количества единиц продукции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Точечные пробы из цистерн отбирают винипластовым цилиндром, на ложное дно которого помещен свинцовый груз, или свинцовым цилиндром с узким горлышком. Цилиндры укреплены на фторопластовом шнуре.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отобранной из каждой цистерны пробы должен быть не менее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3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Точечные пробы от продукта, поставляемого в полиэтиленовых бочках и баллонах, отбирают винипластовым или полиэтиленовым пробоотборником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4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отверстием на расстоянии 150 мм от дна цилиндра или пипеткой с резиновой грушей на конце вместимостью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5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точечной пробы от каждой бочки или баллона должен быть не менее 0,02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6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3.1.3. Отобранные точечные пробы соединяют вместе, тщательно перемешивают и от полученной объединенной пробы отбирают среднюю пробу не менее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7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3.1.4. Среднюю пробу помещают в чистую сухую полиэтиленовую банку с завинчивающейся крышкой. На банку наклеивают этикетку с указанием наименования продукта, номера партии, даты отбора пробы, надписи “Берегись ожога”.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контакт кислоты со стеклянной посудой.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Для проведения анализов применяют: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мерную лабораторную стеклянную посуду (цилиндры, колбы)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бюретки, пипетки;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посуду и оборудование лабораторные стеклянные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чашки, тигли из платины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посуду из фторопласта (тигли, чашки, стаканы) и посуду из полиэтилена (стаканы, пипетки некалиброванные);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2-го и 4-го классов точности с наибольшим пределом взвешивания 200 и 500 г соответственно;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термометры химические шкальные;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механический 2-го класса;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баню водяную.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приготовления растворов применяют реактивы квалификации не ниже чем “чистый для анализа” и дистиллированную воду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фтористого водорода во фтористоводородной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марки Б (1-го сорта)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Метод основан на титровании гидроокисью натрия фтористоводородной кислоты в присутствии хлористого калия и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4234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8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н.), не содержащий карбонатов;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4517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1%,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Проведение анализа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69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продукта с помощью полиэтиленовой пипетки помещают в предварительно взвешенный стаканчик из полиэтилена, содержащий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0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закрывают крышкой и взвешивают (результат взвешивания записывают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кислоты количественно переносят водой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фторопластовый стакан (или в платиновую чашку). К полученному раствору прибавляют 2,5 г хлористого калия, 3-4 капли фенолфталеина и титруют из бюретки при перемешивании эбонитовой или платиновой палочкой раствором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гидроокиси натрия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устойчивой в течение 30 с розовой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фтористого водорода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1" type="#_x0000_t75" alt="ГОСТ 2567-89 Кислота фтористоводородная техническая.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91565" cy="382270"/>
            <wp:effectExtent l="19050" t="0" r="0" b="0"/>
            <wp:docPr id="548" name="Рисунок 548" descr="ГОСТ 2567-89 Кислота фтористоводородная техническ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ГОСТ 2567-89 Кислота фтористоводородная техническ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3" type="#_x0000_t75" alt="ГОСТ 2567-89 Кислота фтористоводородная техническая. Технические условия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гидроокиси натрия,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4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0,01 - масса фтористоводородной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5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 )раствора гидроокиси натрия концентрации точно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6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 не должно превышать 0,3%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фтористого водорода во фтористоводородной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(2-го сорта)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3.4.1. Метод основан на титровании гидроокисью натрия фтористоводородной,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серной кислот в присутствии хлористого калия и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4234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7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(0,5 н.),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25794.1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1%,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8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продукта с помощью полиэтиленовой пипетки помещают в предварительно взвешенный стаканчик из полиэтилена, содержащий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79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закрывают крышкой и взвешивают (результат взвешивания записывают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кислоты количественно переносят водой во фторопластовый стакан (или платиновую чашку). К полученному раствору прибавляют 5 г хлористого калия, 3-4 капли фенолфталеина и титруют при перемешивании эбонитовой или платиновой палочкой раствором гидроокиси натрия до устойчивой в течение 30 с розовой окраски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0" type="#_x0000_t75" alt="ГОСТ 2567-89 Кислота фтористоводородная техническая.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 Затем раствор нагревают до 80-90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(розовая окраска при этом исчезает) и титруют раствором гидроокиси натрия до появления розовой окраски, не исчезающей в течение 30 с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1" type="#_x0000_t75" alt="ГОСТ 2567-89 Кислота фтористоводородная техническая. Технические условия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фтористого водорода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2" type="#_x0000_t75" alt="ГОСТ 2567-89 Кислота фтористоводородная техническая.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59405" cy="389255"/>
            <wp:effectExtent l="19050" t="0" r="0" b="0"/>
            <wp:docPr id="559" name="Рисунок 559" descr="ГОСТ 2567-89 Кислота фтористоводородная техническ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ГОСТ 2567-89 Кислота фтористоводородная техническ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4" type="#_x0000_t75" alt="ГОСТ 2567-89 Кислота фтористоводородная техническая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гидроокиси натрия, израсходованный на первое титрование,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5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0,01 - масса фтористоводородной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6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7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0,2776 - коэффициент пересчета 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8" type="#_x0000_t75" alt="ГОСТ 2567-89 Кислота фтористоводородная техническая. Технические условия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9" type="#_x0000_t75" alt="ГОСТ 2567-89 Кислота фтористоводородная техническая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HF;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0,4079 - коэффициент пересчета 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0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1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HF;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2" type="#_x0000_t75" alt="ГОСТ 2567-89 Кислота фтористоводородная техническая.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определенная в соответствии с п.3.6.4,%;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3" type="#_x0000_t75" alt="ГОСТ 2567-89 Кислота фтористоводородная техническая. Технические условия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массовая доля серной кислоты, определенная в соответствии с п.3.8.4,%;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 не должно превышать 0,3%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=0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во фтористоводородной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марки Б (1-го сорта)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3.5.1. Метод основан на фотометрическом измерении оптической плотности образовавшегося синего комплекса кремнемолибденовой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гетерополикислоты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восстановленной аскорбиновой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Средства измерений,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КФК, ФЭК 56-М или другой аналогичный прибор.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сопротивления лабораторная или другая, обеспечивающая температуру нагрева (1000±25) ° 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3765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 (годен в течение суток).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индикаторная “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”.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раствор с массовой долей 1% (годен в течение суток).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4" type="#_x0000_t75" alt="ГОСТ 2567-89 Кислота фтористоводородная техническая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5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6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7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(0,15 н.) 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</w: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8" type="#_x0000_t75" alt="ГОСТ 2567-89 Кислота фтористоводородная техническая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9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0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1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(8 н.),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кремнекислый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мета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-9-водный или кремния двуокись,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кремнекислого натрия, содержащий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2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двуокиси кремния,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хранят в полиэтиленовой банке 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3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двуокиси кремния, готовят следующим образом: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4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5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 и перемешивают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двуокиси кремния, содержащий 0,25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6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следующим образом: 0,2500 г тонко растертой и предварительно прокаленной в течение 1 ч при 1000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двуокиси кремния помещают в платиновый тигель, перемешивают с 4 г безводного углекислого натрия и сплавляют при 900 °С в течение 15 мин.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выщелачивают водой при нагревании в платиновой, серебряной или никелевой чашке, тигель тщательно промывают. Раствор охлаждают, переводят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7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до метки водой и перемешивают. Раствор хранят в полиэтиленовой посуде (раствор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8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9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двуокиси кремния, готовят разбавлением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0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перед употреблением: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1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2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переносят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3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перемешиваю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 (раствор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4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растворы: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5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помещают 2, 3, 4, 5, 6, 7, 8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6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или 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7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Объемы растворов доводят водой примерно до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8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последовательно приливают 35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9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серной кислоты концентрации 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0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1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перемешивают и оставляют на 5 мин. Затем приливают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2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концентрации 8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3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4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Объемы растворов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содержат соответственно 0,02; 0,03; 0,04; 0,05; 0,06; 0,07; 0,08 мг двуокиси кремния. Одновременно готовят раствор сравнения, в который приливают все реактивы, кроме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(или Б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5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Через 10-15 мин измеряют оптическую плотность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по отношению к раствору сравнения, пользуясь красным светофильтром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6" type="#_x0000_t75" alt="ГОСТ 2567-89 Кислота фтористоводородная техническая. Технические условия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=650-700 нм) в кюветах с толщиной поглощающего свет слоя 50 мм. 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на оси абсцисс содержащиеся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растворах массы двуокиси кремния в миллиграммах, а на оси ординат - соответствующие им значения оптической плот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3.5.4.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7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продукта с помощью полиэтиленовой пипетки помещают в предварительно взвешенный полиэтиленовый стаканчик, содержащий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8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закрывают крышкой и взвешивают (результат взвешивания записывают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кислоты количественно переносят водой во фторопластовую или платиновую чашку,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29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и выпаривают содержимое чашки на водяной бане досуха. К сухому остатку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0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1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нагревают на водяной бане до растворения солей.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переводят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2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3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4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0,5-1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5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 концентрации 0,15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6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слабо-красной окраски бумаги “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”, опущенной в раствор, и далее поступают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7" type="#_x0000_t75" alt="ГОСТ 2567-89 Кислота фтористоводородная техническая.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46530" cy="409575"/>
            <wp:effectExtent l="19050" t="0" r="1270" b="0"/>
            <wp:docPr id="614" name="Рисунок 614" descr="ГОСТ 2567-89 Кислота фтористоводородная техническ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ГОСТ 2567-89 Кислота фтористоводородная техническ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39" type="#_x0000_t75" alt="ГОСТ 2567-89 Кислота фтористоводородная техническая. Технические условия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0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2,4 - коэффициент пересчета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1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2" type="#_x0000_t75" alt="ГОСТ 2567-89 Кислота фтористоводородная техническая. Технические условия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SiF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3" type="#_x0000_t75" alt="ГОСТ 2567-89 Кислота фтористоводородная техническая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 не должно превышать 0,006%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во фтористоводородной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(2-го сорта)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3.6.1. Метод основан на титровании гидроокисью натрия холодного и горячего растворов фтористоводородной,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серной кислот в присутствии хлористого калия и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Реактивы и растворы - в соответствии с п.3.4.2.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3.6.3. Проведение анализа - в соответствии с п.3.4.3.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4" type="#_x0000_t75" alt="ГОСТ 2567-89 Кислота фтористоводородная техническая.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46530" cy="409575"/>
            <wp:effectExtent l="19050" t="0" r="1270" b="0"/>
            <wp:docPr id="621" name="Рисунок 621" descr="ГОСТ 2567-89 Кислота фтористоводородная техническ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ГОСТ 2567-89 Кислота фтористоводородная техническ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6" type="#_x0000_t75" alt="ГОСТ 2567-89 Кислота фтористоводородная техническая. Технические условия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натрия, израсходованный на второе титрование в соответствии с п.3.4.3,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7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0,01801 -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8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49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 не должно превышать 0,3%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серной кислоты во фтористоводородной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марки Б (1-го сорта) визуально-нефелометрическим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Метод основан на визуальном сравнении интенсивности опалесценции сульфата бария анализируемого и образцового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20%, отфильтрованный через фильтр “синяя лента”.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Крахмал растворимый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10163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1%, отфильтрованный через фильтр “синяя лента”.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сернокислый безводный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4166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образцовый раствор концентрации 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0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сульфатов (SO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1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Образцовый раствор концентрации 0,01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2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сульфатов (SO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3" type="#_x0000_t75" alt="ГОСТ 2567-89 Кислота фтористоводородная техническа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готовят разбавлением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100 раз (раствор Б).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используют свежеприготовленным.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пробы фтористоводородной кислоты массой 1 г (марка А) и 0,4 г (марка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1-го сорта), отобранную с помощью полиэтиленовой пипетки, помещают в предварительно взвешенный полиэтиленовый стаканчик, закрывают крышкой и взвешивают (результат взвешивания записывают до третьего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кислоты количественно переносят водой во фторопластовую или платиновую чашку, прибавляют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4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натрия и выпаривают на водяной бане досуха. К сухому остатку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5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борной кислоты,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6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7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перемешивают и, если нужно, слегка подогревают до полного растворения осадка. Раствор количественно переводят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8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59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0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0,6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1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2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крахмала, перемешивают,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3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хлористого бария и снова перемешивают. Продукт считают соответствующим требованиям, предъявляемым к продукту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марки Б (1-го сорта), если наблюдаемая через 20 мин опалесценция анализируемого раствора не будет интенсивнее опалесценции образцового раствора, приготовленного одновременно с анализируемым и содержащего в том же объеме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4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5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борной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6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7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8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температуре воздуха менее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перед добавлением хлористого бария раствор следует подогреть на водяной бане температурой 30-35 °С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течени</w:t>
      </w:r>
      <w:proofErr w:type="spellEnd"/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е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серной кислоты во фтористоводородной кислоте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(2-го сорта)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титриметрическим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3.8.1. Метод основан на титровании гидроокисью натрия серной кислоты после удаления фтористоводородной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 в присутствии фенолфталеина.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69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(индикатор), спиртовой раствор с массовой долей 1%, готовят по </w:t>
      </w:r>
      <w:r w:rsidRPr="003345BF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0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продукта с помощью полиэтиленовой пипетки помещают в предварительно взвешенный полиэтиленовый стаканчик, содержащий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1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закрывают крышкой и взвешивают (результат взвешивания записывают до третьего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Навеску кислоты количественно переносят во фторопластовую или платиновую чашку, которую помещают на водяную баню и нагревают до полного удаления фтористоводородной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кислот, периодически контролируя кислотность раствора по влажной лакмусовой бумаге (индикаторная бумага не должна окрашиваться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красный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цвет при действии паров раствора).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проверки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полноты удаления кислот стенки чашки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смывают небольшими порциями воды и операцию выпаривания и контроля повторяют. Остаток в чашке, полученный после полного удаления фтористоводородной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кремнефтористоводородной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кислот, растворяют в горячей воде и количественно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2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к раствору прибавляют 2-3 капли фенолфталеина и титруют раствором гидроокиси натрия до появления розовой окраски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3" type="#_x0000_t75" alt="ГОСТ 2567-89 Кислота фтористоводородная техническая. Технические условия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87805" cy="389255"/>
            <wp:effectExtent l="19050" t="0" r="0" b="0"/>
            <wp:docPr id="650" name="Рисунок 650" descr="ГОСТ 2567-89 Кислота фтористоводородная техническ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ГОСТ 2567-89 Кислота фтористоводородная техническ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,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5" type="#_x0000_t75" alt="ГОСТ 2567-89 Кислота фтористоводородная техническая. Технические условия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6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0,004904 - масса серной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7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78" type="#_x0000_t75" alt="ГОСТ 2567-89 Кислота фтористоводородная техническая. Технические условия" style="width:7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</w: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 не должно превышать 0,1%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Фтористоводородную кислоту транспортируют в железнодорожных стальных гуммированных цистернах.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Цистерны должны заполняться до полного использования их вместимости с учетом объемного расширения продукта при возможных перепадах температур в пути следования.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Продукт, упакованный в полиэтиленовые баллоны и бочки, транспортируют в крытых железнодорожных вагонах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или автомобильным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Транспортирование фтористоводородной кислоты осуществляется в соответствии с правилами перевозки грузов, действующими на данном виде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Фтористоводородную кислоту хранят в закрытом, хорошо проветриваемом складском помещении или в резервуарах-хранилищах в условиях, обеспечивающих сохранность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345BF" w:rsidRDefault="003345BF" w:rsidP="003345B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3345BF" w:rsidRDefault="003345BF" w:rsidP="003345B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Изготовитель гарантирует соответствие фтористоводородной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Гарантийный срок хранения - один год с момента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3345BF" w:rsidRDefault="00FC651B" w:rsidP="003345BF">
      <w:pPr>
        <w:rPr>
          <w:szCs w:val="15"/>
        </w:rPr>
      </w:pPr>
    </w:p>
    <w:sectPr w:rsidR="00FC651B" w:rsidRPr="003345BF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07A9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B3219"/>
    <w:multiLevelType w:val="multilevel"/>
    <w:tmpl w:val="41F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33D1D"/>
    <w:multiLevelType w:val="multilevel"/>
    <w:tmpl w:val="889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66EF4"/>
    <w:multiLevelType w:val="multilevel"/>
    <w:tmpl w:val="C34A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C49AC"/>
    <w:multiLevelType w:val="multilevel"/>
    <w:tmpl w:val="083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D5FE6"/>
    <w:multiLevelType w:val="multilevel"/>
    <w:tmpl w:val="7FC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A142D"/>
    <w:multiLevelType w:val="multilevel"/>
    <w:tmpl w:val="4F4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25E68"/>
    <w:multiLevelType w:val="multilevel"/>
    <w:tmpl w:val="01A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7C08D9"/>
    <w:multiLevelType w:val="multilevel"/>
    <w:tmpl w:val="52A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B536F9"/>
    <w:multiLevelType w:val="multilevel"/>
    <w:tmpl w:val="63F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04A33"/>
    <w:multiLevelType w:val="multilevel"/>
    <w:tmpl w:val="90F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360D5"/>
    <w:multiLevelType w:val="multilevel"/>
    <w:tmpl w:val="26F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67C14"/>
    <w:multiLevelType w:val="multilevel"/>
    <w:tmpl w:val="A36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16FE9"/>
    <w:multiLevelType w:val="multilevel"/>
    <w:tmpl w:val="F51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F21A0"/>
    <w:multiLevelType w:val="multilevel"/>
    <w:tmpl w:val="5922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209D8"/>
    <w:multiLevelType w:val="multilevel"/>
    <w:tmpl w:val="90F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705655"/>
    <w:multiLevelType w:val="multilevel"/>
    <w:tmpl w:val="8DF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42"/>
  </w:num>
  <w:num w:numId="4">
    <w:abstractNumId w:val="5"/>
  </w:num>
  <w:num w:numId="5">
    <w:abstractNumId w:val="29"/>
  </w:num>
  <w:num w:numId="6">
    <w:abstractNumId w:val="22"/>
  </w:num>
  <w:num w:numId="7">
    <w:abstractNumId w:val="21"/>
  </w:num>
  <w:num w:numId="8">
    <w:abstractNumId w:val="7"/>
  </w:num>
  <w:num w:numId="9">
    <w:abstractNumId w:val="33"/>
  </w:num>
  <w:num w:numId="10">
    <w:abstractNumId w:val="15"/>
  </w:num>
  <w:num w:numId="11">
    <w:abstractNumId w:val="16"/>
  </w:num>
  <w:num w:numId="12">
    <w:abstractNumId w:val="19"/>
  </w:num>
  <w:num w:numId="13">
    <w:abstractNumId w:val="31"/>
  </w:num>
  <w:num w:numId="14">
    <w:abstractNumId w:val="18"/>
  </w:num>
  <w:num w:numId="15">
    <w:abstractNumId w:val="4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10"/>
  </w:num>
  <w:num w:numId="23">
    <w:abstractNumId w:val="11"/>
  </w:num>
  <w:num w:numId="24">
    <w:abstractNumId w:val="12"/>
  </w:num>
  <w:num w:numId="25">
    <w:abstractNumId w:val="38"/>
  </w:num>
  <w:num w:numId="26">
    <w:abstractNumId w:val="28"/>
  </w:num>
  <w:num w:numId="27">
    <w:abstractNumId w:val="30"/>
  </w:num>
  <w:num w:numId="28">
    <w:abstractNumId w:val="8"/>
  </w:num>
  <w:num w:numId="29">
    <w:abstractNumId w:val="25"/>
  </w:num>
  <w:num w:numId="30">
    <w:abstractNumId w:val="6"/>
  </w:num>
  <w:num w:numId="31">
    <w:abstractNumId w:val="9"/>
  </w:num>
  <w:num w:numId="32">
    <w:abstractNumId w:val="43"/>
  </w:num>
  <w:num w:numId="33">
    <w:abstractNumId w:val="14"/>
  </w:num>
  <w:num w:numId="34">
    <w:abstractNumId w:val="40"/>
  </w:num>
  <w:num w:numId="35">
    <w:abstractNumId w:val="13"/>
  </w:num>
  <w:num w:numId="36">
    <w:abstractNumId w:val="26"/>
  </w:num>
  <w:num w:numId="37">
    <w:abstractNumId w:val="41"/>
  </w:num>
  <w:num w:numId="38">
    <w:abstractNumId w:val="36"/>
  </w:num>
  <w:num w:numId="39">
    <w:abstractNumId w:val="34"/>
  </w:num>
  <w:num w:numId="40">
    <w:abstractNumId w:val="24"/>
  </w:num>
  <w:num w:numId="41">
    <w:abstractNumId w:val="17"/>
  </w:num>
  <w:num w:numId="42">
    <w:abstractNumId w:val="23"/>
  </w:num>
  <w:num w:numId="43">
    <w:abstractNumId w:val="27"/>
  </w:num>
  <w:num w:numId="44">
    <w:abstractNumId w:val="3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345BF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AB0181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07A92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06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651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61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13680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77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430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41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57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877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5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18831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2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67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38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23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28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08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459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9169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735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58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128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212819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4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36925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59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2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2017-09-10T12:29:00Z</dcterms:created>
  <dcterms:modified xsi:type="dcterms:W3CDTF">2017-09-10T12:29:00Z</dcterms:modified>
</cp:coreProperties>
</file>