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D" w:rsidRDefault="001C29CD" w:rsidP="001C29C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25163-82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2342-80) Поверхностно-активные вещества (ПАВ). Метод определения свободных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полиэтиленгликолей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и активного вещества в неионогенных ПАВ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25163-82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2342-80)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Л29</w:t>
      </w:r>
    </w:p>
    <w:p w:rsidR="001C29CD" w:rsidRDefault="001C29CD" w:rsidP="001C29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1C29CD" w:rsidRDefault="001C29CD" w:rsidP="001C29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ПОВЕРХНОСТНО-АКТИВНЫЕ ВЕЩЕСТВА (ПАВ)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 xml:space="preserve">Метод определения свободных </w:t>
      </w:r>
      <w:proofErr w:type="spellStart"/>
      <w:r>
        <w:rPr>
          <w:color w:val="3C3C3C"/>
          <w:sz w:val="41"/>
          <w:szCs w:val="41"/>
        </w:rPr>
        <w:t>полиэтиленгликолей</w:t>
      </w:r>
      <w:proofErr w:type="spellEnd"/>
      <w:r>
        <w:rPr>
          <w:color w:val="3C3C3C"/>
          <w:sz w:val="41"/>
          <w:szCs w:val="41"/>
        </w:rPr>
        <w:br/>
        <w:t>и активного вещества в неионогенных ПАВ</w:t>
      </w:r>
    </w:p>
    <w:p w:rsidR="001C29CD" w:rsidRPr="001C29CD" w:rsidRDefault="001C29CD" w:rsidP="001C29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1C29CD">
        <w:rPr>
          <w:color w:val="3C3C3C"/>
          <w:sz w:val="41"/>
          <w:szCs w:val="41"/>
          <w:lang w:val="en-US"/>
        </w:rPr>
        <w:br/>
      </w:r>
      <w:proofErr w:type="gramStart"/>
      <w:r w:rsidRPr="001C29CD">
        <w:rPr>
          <w:color w:val="3C3C3C"/>
          <w:sz w:val="41"/>
          <w:szCs w:val="41"/>
          <w:lang w:val="en-US"/>
        </w:rPr>
        <w:t>Surface-active substances.</w:t>
      </w:r>
      <w:proofErr w:type="gramEnd"/>
      <w:r w:rsidRPr="001C29CD">
        <w:rPr>
          <w:color w:val="3C3C3C"/>
          <w:sz w:val="41"/>
          <w:szCs w:val="41"/>
          <w:lang w:val="en-US"/>
        </w:rPr>
        <w:t xml:space="preserve"> Method of determining of free</w:t>
      </w:r>
      <w:r w:rsidRPr="001C29CD">
        <w:rPr>
          <w:color w:val="3C3C3C"/>
          <w:sz w:val="41"/>
          <w:szCs w:val="41"/>
          <w:lang w:val="en-US"/>
        </w:rPr>
        <w:br/>
      </w:r>
      <w:proofErr w:type="spellStart"/>
      <w:r w:rsidRPr="001C29CD">
        <w:rPr>
          <w:color w:val="3C3C3C"/>
          <w:sz w:val="41"/>
          <w:szCs w:val="41"/>
          <w:lang w:val="en-US"/>
        </w:rPr>
        <w:t>polyethilene</w:t>
      </w:r>
      <w:proofErr w:type="spellEnd"/>
      <w:r w:rsidRPr="001C29CD">
        <w:rPr>
          <w:color w:val="3C3C3C"/>
          <w:sz w:val="41"/>
          <w:szCs w:val="41"/>
          <w:lang w:val="en-US"/>
        </w:rPr>
        <w:t xml:space="preserve"> glycol and an active </w:t>
      </w:r>
      <w:proofErr w:type="spellStart"/>
      <w:r w:rsidRPr="001C29CD">
        <w:rPr>
          <w:color w:val="3C3C3C"/>
          <w:sz w:val="41"/>
          <w:szCs w:val="41"/>
          <w:lang w:val="en-US"/>
        </w:rPr>
        <w:t>sabstance</w:t>
      </w:r>
      <w:proofErr w:type="spellEnd"/>
      <w:r w:rsidRPr="001C29CD">
        <w:rPr>
          <w:color w:val="3C3C3C"/>
          <w:sz w:val="41"/>
          <w:szCs w:val="41"/>
          <w:lang w:val="en-US"/>
        </w:rPr>
        <w:t xml:space="preserve"> in nonionic</w:t>
      </w:r>
      <w:r w:rsidRPr="001C29CD">
        <w:rPr>
          <w:color w:val="3C3C3C"/>
          <w:sz w:val="41"/>
          <w:szCs w:val="41"/>
          <w:lang w:val="en-US"/>
        </w:rPr>
        <w:br/>
        <w:t> surface-active substances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 w:rsidRPr="001C29CD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Срок действия с 01.07.1982</w:t>
      </w:r>
      <w:r>
        <w:rPr>
          <w:color w:val="2D2D2D"/>
          <w:sz w:val="15"/>
          <w:szCs w:val="15"/>
        </w:rPr>
        <w:br/>
        <w:t>до 01.07.1989*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Ограничение срока действия снято</w:t>
      </w:r>
      <w:r>
        <w:rPr>
          <w:color w:val="2D2D2D"/>
          <w:sz w:val="15"/>
          <w:szCs w:val="15"/>
        </w:rPr>
        <w:br/>
        <w:t>по протоколу Межгосударственного Совета</w:t>
      </w:r>
      <w:r>
        <w:rPr>
          <w:color w:val="2D2D2D"/>
          <w:sz w:val="15"/>
          <w:szCs w:val="15"/>
        </w:rPr>
        <w:br/>
        <w:t>по стандартизации, метрологии и сертификации.</w:t>
      </w:r>
      <w:r>
        <w:rPr>
          <w:color w:val="2D2D2D"/>
          <w:sz w:val="15"/>
          <w:szCs w:val="15"/>
        </w:rPr>
        <w:br/>
        <w:t>(ИУС N 2 1993 г.).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РАЗРАБОТАН Министерством нефтеперерабатывающей и нефтехимической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Г.А.Тембер</w:t>
      </w:r>
      <w:proofErr w:type="spellEnd"/>
      <w:r>
        <w:rPr>
          <w:color w:val="2D2D2D"/>
          <w:sz w:val="15"/>
          <w:szCs w:val="15"/>
        </w:rPr>
        <w:t>, Л.В.Макарова, В.Н.Иванов, Т.А.Мартынова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Министерством нефтеперерабатывающей и нефтехимической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Член Коллегии </w:t>
      </w:r>
      <w:proofErr w:type="spellStart"/>
      <w:r>
        <w:rPr>
          <w:color w:val="2D2D2D"/>
          <w:sz w:val="15"/>
          <w:szCs w:val="15"/>
        </w:rPr>
        <w:t>П.А.Вернов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9 марта 1982 г. N 967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Настоящий стандарт распространяется на неионогенные поверхностно-активные вещества типа алки</w:t>
      </w:r>
      <w:proofErr w:type="gramStart"/>
      <w:r>
        <w:rPr>
          <w:color w:val="2D2D2D"/>
          <w:sz w:val="15"/>
          <w:szCs w:val="15"/>
        </w:rPr>
        <w:t>л-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алкилфенолполиоксиэтилатов</w:t>
      </w:r>
      <w:proofErr w:type="spellEnd"/>
      <w:r>
        <w:rPr>
          <w:color w:val="2D2D2D"/>
          <w:sz w:val="15"/>
          <w:szCs w:val="15"/>
        </w:rPr>
        <w:t xml:space="preserve">, соответствующих формулам 1 и 2, среднее содержание </w:t>
      </w:r>
      <w:proofErr w:type="spellStart"/>
      <w:r>
        <w:rPr>
          <w:color w:val="2D2D2D"/>
          <w:sz w:val="15"/>
          <w:szCs w:val="15"/>
        </w:rPr>
        <w:t>оксиэтиленовых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групп</w:t>
      </w:r>
      <w:proofErr w:type="gramEnd"/>
      <w:r>
        <w:rPr>
          <w:color w:val="2D2D2D"/>
          <w:sz w:val="15"/>
          <w:szCs w:val="15"/>
        </w:rPr>
        <w:t xml:space="preserve"> в которых от 2 до 10, и устанавливает метод определения массовых долей свободных </w:t>
      </w:r>
      <w:proofErr w:type="spellStart"/>
      <w:r>
        <w:rPr>
          <w:color w:val="2D2D2D"/>
          <w:sz w:val="15"/>
          <w:szCs w:val="15"/>
        </w:rPr>
        <w:t>полиэтиленгликолей</w:t>
      </w:r>
      <w:proofErr w:type="spellEnd"/>
      <w:r>
        <w:rPr>
          <w:color w:val="2D2D2D"/>
          <w:sz w:val="15"/>
          <w:szCs w:val="15"/>
        </w:rPr>
        <w:t xml:space="preserve"> и активного вещества.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51635" cy="238760"/>
            <wp:effectExtent l="19050" t="0" r="5715" b="0"/>
            <wp:docPr id="5" name="Рисунок 5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(1)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27.65pt;height:17.6pt"/>
        </w:pic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77520" cy="286385"/>
            <wp:effectExtent l="19050" t="0" r="0" b="0"/>
            <wp:docPr id="7" name="Рисунок 7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446530" cy="238760"/>
            <wp:effectExtent l="19050" t="0" r="1270" b="0"/>
            <wp:docPr id="8" name="Рисунок 8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3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5.9pt;height:17.6pt"/>
        </w:pict>
      </w:r>
      <w:r>
        <w:rPr>
          <w:color w:val="2D2D2D"/>
          <w:sz w:val="15"/>
          <w:szCs w:val="15"/>
        </w:rPr>
        <w:t> - алкильная группа с прямой или разветвленной цепью, содержащая от 10 до 18 атомов углерода;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4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7.6pt;height:17.6pt"/>
        </w:pict>
      </w:r>
      <w:r>
        <w:rPr>
          <w:color w:val="2D2D2D"/>
          <w:sz w:val="15"/>
          <w:szCs w:val="15"/>
        </w:rPr>
        <w:t xml:space="preserve"> - алкильная группа с прямой или разветвленной цепью, в основном </w:t>
      </w:r>
      <w:proofErr w:type="spellStart"/>
      <w:r>
        <w:rPr>
          <w:color w:val="2D2D2D"/>
          <w:sz w:val="15"/>
          <w:szCs w:val="15"/>
        </w:rPr>
        <w:t>нонил</w:t>
      </w:r>
      <w:proofErr w:type="spellEnd"/>
      <w:r>
        <w:rPr>
          <w:color w:val="2D2D2D"/>
          <w:sz w:val="15"/>
          <w:szCs w:val="15"/>
        </w:rPr>
        <w:t xml:space="preserve"> или </w:t>
      </w:r>
      <w:proofErr w:type="gramStart"/>
      <w:r>
        <w:rPr>
          <w:color w:val="2D2D2D"/>
          <w:sz w:val="15"/>
          <w:szCs w:val="15"/>
        </w:rPr>
        <w:t>третичный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октил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5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0.05pt;height:10.9pt"/>
        </w:pict>
      </w:r>
      <w:r>
        <w:rPr>
          <w:color w:val="2D2D2D"/>
          <w:sz w:val="15"/>
          <w:szCs w:val="15"/>
        </w:rPr>
        <w:t xml:space="preserve"> - среднее количество </w:t>
      </w:r>
      <w:proofErr w:type="spellStart"/>
      <w:r>
        <w:rPr>
          <w:color w:val="2D2D2D"/>
          <w:sz w:val="15"/>
          <w:szCs w:val="15"/>
        </w:rPr>
        <w:t>оксиэтиленовых</w:t>
      </w:r>
      <w:proofErr w:type="spellEnd"/>
      <w:r>
        <w:rPr>
          <w:color w:val="2D2D2D"/>
          <w:sz w:val="15"/>
          <w:szCs w:val="15"/>
        </w:rPr>
        <w:t xml:space="preserve"> групп в одной молекуле.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Сущность метода заключается в экстрагировании раствора пробы в этилацетате водным раствором хлористого натрия, при котором </w:t>
      </w:r>
      <w:proofErr w:type="spellStart"/>
      <w:r>
        <w:rPr>
          <w:color w:val="2D2D2D"/>
          <w:sz w:val="15"/>
          <w:szCs w:val="15"/>
        </w:rPr>
        <w:t>полиэтиленгликоли</w:t>
      </w:r>
      <w:proofErr w:type="spellEnd"/>
      <w:r>
        <w:rPr>
          <w:color w:val="2D2D2D"/>
          <w:sz w:val="15"/>
          <w:szCs w:val="15"/>
        </w:rPr>
        <w:t xml:space="preserve"> переходят в водную фазу, а неионогенное поверхностно-активное вещество - в органическую фазу, и определении массовой доли неионогенного поверхностно-активного вещества выпариванием </w:t>
      </w:r>
      <w:proofErr w:type="spellStart"/>
      <w:r>
        <w:rPr>
          <w:color w:val="2D2D2D"/>
          <w:sz w:val="15"/>
          <w:szCs w:val="15"/>
        </w:rPr>
        <w:t>этилацетатного</w:t>
      </w:r>
      <w:proofErr w:type="spellEnd"/>
      <w:r>
        <w:rPr>
          <w:color w:val="2D2D2D"/>
          <w:sz w:val="15"/>
          <w:szCs w:val="15"/>
        </w:rPr>
        <w:t xml:space="preserve"> экстракта, а массовой доли </w:t>
      </w:r>
      <w:proofErr w:type="spellStart"/>
      <w:r>
        <w:rPr>
          <w:color w:val="2D2D2D"/>
          <w:sz w:val="15"/>
          <w:szCs w:val="15"/>
        </w:rPr>
        <w:t>полиэтиленгликолей</w:t>
      </w:r>
      <w:proofErr w:type="spellEnd"/>
      <w:r>
        <w:rPr>
          <w:color w:val="2D2D2D"/>
          <w:sz w:val="15"/>
          <w:szCs w:val="15"/>
        </w:rPr>
        <w:t xml:space="preserve"> - экстракцией водного экстракта хлороформом и выпариванием хлороформного экстракта.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2342-80.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АППАРАТУРА И РЕАКТИВЫ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делительная по ГОСТ 8613-75, вместимостью 250 и 500 см</w:t>
      </w:r>
      <w:r>
        <w:rPr>
          <w:color w:val="2D2D2D"/>
          <w:sz w:val="15"/>
          <w:szCs w:val="15"/>
        </w:rPr>
        <w:pict>
          <v:shape id="_x0000_i1036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 xml:space="preserve"> или воронка делительная с рубашкой для </w:t>
      </w:r>
      <w:proofErr w:type="spellStart"/>
      <w:r>
        <w:rPr>
          <w:color w:val="2D2D2D"/>
          <w:sz w:val="15"/>
          <w:szCs w:val="15"/>
        </w:rPr>
        <w:t>термостатирования</w:t>
      </w:r>
      <w:proofErr w:type="spellEnd"/>
      <w:r>
        <w:rPr>
          <w:color w:val="2D2D2D"/>
          <w:sz w:val="15"/>
          <w:szCs w:val="15"/>
        </w:rPr>
        <w:t xml:space="preserve"> (чертеж). 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Чертеж</w:t>
      </w:r>
    </w:p>
    <w:p w:rsidR="001C29CD" w:rsidRDefault="001C29CD" w:rsidP="001C29C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903730" cy="4879340"/>
            <wp:effectExtent l="19050" t="0" r="1270" b="0"/>
            <wp:docPr id="13" name="Рисунок 13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Делительная воронка с рубашкой для </w:t>
      </w:r>
      <w:proofErr w:type="spellStart"/>
      <w:r>
        <w:rPr>
          <w:color w:val="2D2D2D"/>
          <w:sz w:val="15"/>
          <w:szCs w:val="15"/>
        </w:rPr>
        <w:t>термостатирования</w:t>
      </w:r>
      <w:proofErr w:type="spellEnd"/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Колбы КПКШ-250-29/32 ТС, КПКШ-500-29/32 ТС ГОСТ 10394-72.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по </w:t>
      </w:r>
      <w:r w:rsidRPr="001C29CD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, вместимостью 100 см</w:t>
      </w:r>
      <w:r>
        <w:rPr>
          <w:color w:val="2D2D2D"/>
          <w:sz w:val="15"/>
          <w:szCs w:val="15"/>
        </w:rPr>
        <w:pict>
          <v:shape id="_x0000_i1038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Холодильник стеклянный лабораторный по ГОСТ 9499-70.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Стакан химический по ГОСТ 10394-72, вместимостью 100 см</w:t>
      </w:r>
      <w:r>
        <w:rPr>
          <w:color w:val="2D2D2D"/>
          <w:sz w:val="15"/>
          <w:szCs w:val="15"/>
        </w:rPr>
        <w:pict>
          <v:shape id="_x0000_i1039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Фильтр </w:t>
      </w:r>
      <w:proofErr w:type="spellStart"/>
      <w:r>
        <w:rPr>
          <w:color w:val="2D2D2D"/>
          <w:sz w:val="15"/>
          <w:szCs w:val="15"/>
        </w:rPr>
        <w:t>беззольный</w:t>
      </w:r>
      <w:proofErr w:type="spellEnd"/>
      <w:r>
        <w:rPr>
          <w:color w:val="2D2D2D"/>
          <w:sz w:val="15"/>
          <w:szCs w:val="15"/>
        </w:rPr>
        <w:t xml:space="preserve"> "синяя лента", диаметром 9 см.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Этилацетат по ГОСТ 8981-78.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Хлороформ по ГОСТ 20015-74 или фармакопейный.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по ГОСТ 2603-79.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Эфир </w:t>
      </w:r>
      <w:proofErr w:type="spellStart"/>
      <w:r>
        <w:rPr>
          <w:color w:val="2D2D2D"/>
          <w:sz w:val="15"/>
          <w:szCs w:val="15"/>
        </w:rPr>
        <w:t>петролейный</w:t>
      </w:r>
      <w:proofErr w:type="spellEnd"/>
      <w:r>
        <w:rPr>
          <w:color w:val="2D2D2D"/>
          <w:sz w:val="15"/>
          <w:szCs w:val="15"/>
        </w:rPr>
        <w:t xml:space="preserve"> по ГОСТ 11992-66, с пределами </w:t>
      </w:r>
      <w:proofErr w:type="spellStart"/>
      <w:r>
        <w:rPr>
          <w:color w:val="2D2D2D"/>
          <w:sz w:val="15"/>
          <w:szCs w:val="15"/>
        </w:rPr>
        <w:t>выкипания</w:t>
      </w:r>
      <w:proofErr w:type="spellEnd"/>
      <w:r>
        <w:rPr>
          <w:color w:val="2D2D2D"/>
          <w:sz w:val="15"/>
          <w:szCs w:val="15"/>
        </w:rPr>
        <w:t xml:space="preserve"> 40-60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1C29CD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хлористый, раствор готовят следующим образом: 300 г хлористого натрия, взвешенного с погрешностью не более 0,1 г, растворяют в мерной колбе вместимостью 1000 см</w:t>
      </w:r>
      <w:r>
        <w:rPr>
          <w:color w:val="2D2D2D"/>
          <w:sz w:val="15"/>
          <w:szCs w:val="15"/>
        </w:rPr>
        <w:pict>
          <v:shape id="_x0000_i1040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в 800 см</w:t>
      </w:r>
      <w:r>
        <w:rPr>
          <w:color w:val="2D2D2D"/>
          <w:sz w:val="15"/>
          <w:szCs w:val="15"/>
        </w:rPr>
        <w:pict>
          <v:shape id="_x0000_i1041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дистиллированной воды и доводят объем до метки.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2. ПОДГОТОВКА К АНАЛИЗУ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Все операции растворения и экстракции пробы проводят при температуре (35±1) °С. Используемые аппаратура, реактивы и растворы должны иметь температуру (35±1) °С.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 Экстракцию </w:t>
      </w:r>
      <w:proofErr w:type="spellStart"/>
      <w:r>
        <w:rPr>
          <w:color w:val="2D2D2D"/>
          <w:sz w:val="15"/>
          <w:szCs w:val="15"/>
        </w:rPr>
        <w:t>полиэтиленгликолей</w:t>
      </w:r>
      <w:proofErr w:type="spellEnd"/>
      <w:r>
        <w:rPr>
          <w:color w:val="2D2D2D"/>
          <w:sz w:val="15"/>
          <w:szCs w:val="15"/>
        </w:rPr>
        <w:t xml:space="preserve"> из водного раствора хлористого натрия хлороформом допускается проводить при температуре окружающей среды (20±5) °С.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 Для достижения необходимой температуры анализа работают в закрытой камере с температурой (35±1) °С или применяют делительные воронки с рубашкой для </w:t>
      </w:r>
      <w:proofErr w:type="spellStart"/>
      <w:r>
        <w:rPr>
          <w:color w:val="2D2D2D"/>
          <w:sz w:val="15"/>
          <w:szCs w:val="15"/>
        </w:rPr>
        <w:t>термостатирования</w:t>
      </w:r>
      <w:proofErr w:type="spellEnd"/>
      <w:r>
        <w:rPr>
          <w:color w:val="2D2D2D"/>
          <w:sz w:val="15"/>
          <w:szCs w:val="15"/>
        </w:rPr>
        <w:t xml:space="preserve"> при (35±1) °С.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ПРОВЕДЕНИЕ АНАЛИЗА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(5±0,05) г пробы взвешивают с погрешностью не более 0,01 г, растворяют в стакане в таком объеме этилацетата, чтобы общий объем раствора пробы составил 75 см</w:t>
      </w:r>
      <w:r>
        <w:rPr>
          <w:color w:val="2D2D2D"/>
          <w:sz w:val="15"/>
          <w:szCs w:val="15"/>
        </w:rPr>
        <w:pict>
          <v:shape id="_x0000_i1042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, и переносят в делительную воронку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вместимостью 250 см</w:t>
      </w:r>
      <w:r>
        <w:rPr>
          <w:color w:val="2D2D2D"/>
          <w:sz w:val="15"/>
          <w:szCs w:val="15"/>
        </w:rPr>
        <w:pict>
          <v:shape id="_x0000_i1043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. В воронку прибавляют 50 см</w:t>
      </w:r>
      <w:r>
        <w:rPr>
          <w:color w:val="2D2D2D"/>
          <w:sz w:val="15"/>
          <w:szCs w:val="15"/>
        </w:rPr>
        <w:pict>
          <v:shape id="_x0000_i1044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водного раствора хлористого натрия, встряхивают в течение 1 мин и выдерживают не менее 30 мин до четкого разделения фаз. Водный экстракт (нижний слой) сливают в делительную воронку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вместимостью 250 см</w:t>
      </w:r>
      <w:r>
        <w:rPr>
          <w:color w:val="2D2D2D"/>
          <w:sz w:val="15"/>
          <w:szCs w:val="15"/>
        </w:rPr>
        <w:pict>
          <v:shape id="_x0000_i1045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. Экстракцию повторяют три раза, прибавляя каждый раз по 50 см</w:t>
      </w:r>
      <w:r>
        <w:rPr>
          <w:color w:val="2D2D2D"/>
          <w:sz w:val="15"/>
          <w:szCs w:val="15"/>
        </w:rPr>
        <w:pict>
          <v:shape id="_x0000_i1046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водного раствора хлористого натрия, и водный экстракт собирают в воронку Б. Затем в воронку Б прибавляют 25 см</w:t>
      </w:r>
      <w:r>
        <w:rPr>
          <w:color w:val="2D2D2D"/>
          <w:sz w:val="15"/>
          <w:szCs w:val="15"/>
        </w:rPr>
        <w:pict>
          <v:shape id="_x0000_i1047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этилацетата и экстрагируют, как указано выше, собирая водный экстракт (нижний слой) в воронку В вместимостью 250 см</w:t>
      </w:r>
      <w:r>
        <w:rPr>
          <w:color w:val="2D2D2D"/>
          <w:sz w:val="15"/>
          <w:szCs w:val="15"/>
        </w:rPr>
        <w:pict>
          <v:shape id="_x0000_i1048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в воронку В добавляют 25 см</w:t>
      </w:r>
      <w:r>
        <w:rPr>
          <w:color w:val="2D2D2D"/>
          <w:sz w:val="15"/>
          <w:szCs w:val="15"/>
        </w:rPr>
        <w:pict>
          <v:shape id="_x0000_i1049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этилацетата и экстрагируют, как указано выше, собирая водный экстракт (нижний слой) в делительную воронку Г вместимостью 500 см</w:t>
      </w:r>
      <w:r>
        <w:rPr>
          <w:color w:val="2D2D2D"/>
          <w:sz w:val="15"/>
          <w:szCs w:val="15"/>
        </w:rPr>
        <w:pict>
          <v:shape id="_x0000_i1050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, а органическую фазу (верхний слой) переносят в воронку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>, в которой также находится органическая фаза. Затем в воронку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добавляют 25 см</w:t>
      </w:r>
      <w:r>
        <w:rPr>
          <w:color w:val="2D2D2D"/>
          <w:sz w:val="15"/>
          <w:szCs w:val="15"/>
        </w:rPr>
        <w:pict>
          <v:shape id="_x0000_i1051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водного раствора хлористого натрия и экстрагируют, как указано выше.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этого воронку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промывают водным экстрактом, полученным в воронке Б, и переносят его в воронку Г. Воронку В промывают 10 см</w:t>
      </w:r>
      <w:r>
        <w:rPr>
          <w:color w:val="2D2D2D"/>
          <w:sz w:val="15"/>
          <w:szCs w:val="15"/>
        </w:rPr>
        <w:pict>
          <v:shape id="_x0000_i1052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свежего водного раствора хлористого натрия и промывную жидкость также сливают в воронку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Таким образом, в воронку Г собирают весь водный экстракт пробы, содержащий </w:t>
      </w:r>
      <w:proofErr w:type="spellStart"/>
      <w:r>
        <w:rPr>
          <w:color w:val="2D2D2D"/>
          <w:sz w:val="15"/>
          <w:szCs w:val="15"/>
        </w:rPr>
        <w:t>полиэтиленгликоль</w:t>
      </w:r>
      <w:proofErr w:type="spellEnd"/>
      <w:r>
        <w:rPr>
          <w:color w:val="2D2D2D"/>
          <w:sz w:val="15"/>
          <w:szCs w:val="15"/>
        </w:rPr>
        <w:t>, а в воронки А и Б собирают органический экстракт, содержащий активное веще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ство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Содержимое воронки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переносят в перегонную колбу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вместимостью 250 см</w:t>
      </w:r>
      <w:r>
        <w:rPr>
          <w:color w:val="2D2D2D"/>
          <w:sz w:val="15"/>
          <w:szCs w:val="15"/>
        </w:rPr>
        <w:pict>
          <v:shape id="_x0000_i1053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с пришлифованной пробкой и отгоняют этилацетат. Содержимым воронки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промывают воронку А и переносят его в перегонную колбу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Б последовательно, начиная с воронки Б, два раза промывают порциями этилацетата по 25 см</w:t>
      </w:r>
      <w:r>
        <w:rPr>
          <w:color w:val="2D2D2D"/>
          <w:sz w:val="15"/>
          <w:szCs w:val="15"/>
        </w:rPr>
        <w:pict>
          <v:shape id="_x0000_i1054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и переносят промывную жидкость в перегонную колбу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. Из содержимого перегонной колбы отгоняют этилацетат, после чего к сухому остатку добавляют 75 см</w:t>
      </w:r>
      <w:r>
        <w:rPr>
          <w:color w:val="2D2D2D"/>
          <w:sz w:val="15"/>
          <w:szCs w:val="15"/>
        </w:rPr>
        <w:pict>
          <v:shape id="_x0000_i1055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этилацетата, подогретого до 45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растворяют сухой остаток и сразу фильтруют через фильтровальную бумагу в перегонную колбу 2 вместимостью 250 см</w:t>
      </w:r>
      <w:r>
        <w:rPr>
          <w:color w:val="2D2D2D"/>
          <w:sz w:val="15"/>
          <w:szCs w:val="15"/>
        </w:rPr>
        <w:pict>
          <v:shape id="_x0000_i1056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, предварительно взвешенную с погрешностью не более 0,001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Перегонную колбу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и фильтр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промывают шесть раз порциями этилацетата по 10 см</w:t>
      </w:r>
      <w:r>
        <w:rPr>
          <w:color w:val="2D2D2D"/>
          <w:sz w:val="15"/>
          <w:szCs w:val="15"/>
        </w:rPr>
        <w:pict>
          <v:shape id="_x0000_i1057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, нагретого до 35 °С. Фильтраты собирают вместе в перегонную колбу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Этилацетат из перегонной колбы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отгоняют на кипящей водяной бане, а остаток выпаривают досуха. К сухому остатку прибавляют 10 см</w:t>
      </w:r>
      <w:r>
        <w:rPr>
          <w:color w:val="2D2D2D"/>
          <w:sz w:val="15"/>
          <w:szCs w:val="15"/>
        </w:rPr>
        <w:pict>
          <v:shape id="_x0000_i1058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ацетона и снова выпаривают досуха. Выпаривание с добавлением 10 см</w:t>
      </w:r>
      <w:r>
        <w:rPr>
          <w:color w:val="2D2D2D"/>
          <w:sz w:val="15"/>
          <w:szCs w:val="15"/>
        </w:rPr>
        <w:pict>
          <v:shape id="_x0000_i1059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ацетона повторяют еще раз, а затем к сухому остатку добавляют 10 см</w:t>
      </w:r>
      <w:r>
        <w:rPr>
          <w:color w:val="2D2D2D"/>
          <w:sz w:val="15"/>
          <w:szCs w:val="15"/>
        </w:rPr>
        <w:pict>
          <v:shape id="_x0000_i1060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proofErr w:type="spellStart"/>
      <w:r>
        <w:rPr>
          <w:color w:val="2D2D2D"/>
          <w:sz w:val="15"/>
          <w:szCs w:val="15"/>
        </w:rPr>
        <w:t>петролейного</w:t>
      </w:r>
      <w:proofErr w:type="spellEnd"/>
      <w:r>
        <w:rPr>
          <w:color w:val="2D2D2D"/>
          <w:sz w:val="15"/>
          <w:szCs w:val="15"/>
        </w:rPr>
        <w:t xml:space="preserve"> эфира и выпаривают досуха. </w:t>
      </w:r>
      <w:proofErr w:type="gramStart"/>
      <w:r>
        <w:rPr>
          <w:color w:val="2D2D2D"/>
          <w:sz w:val="15"/>
          <w:szCs w:val="15"/>
        </w:rPr>
        <w:t>Перегонную колбу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закрывают и ставят в сушильный шкаф, нагретый до (100±5) °С на 10 мин, продувают струей воздуха и взвешивают с погрешностью не более 0,001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Операции, начиная с прибавления 10 см</w:t>
      </w:r>
      <w:r>
        <w:rPr>
          <w:color w:val="2D2D2D"/>
          <w:sz w:val="15"/>
          <w:szCs w:val="15"/>
        </w:rPr>
        <w:pict>
          <v:shape id="_x0000_i1061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ацетона, повторяют до тех пор, пока разница между двумя последовательными взвешиваниями будет равна или будет менее 0,005</w:t>
      </w:r>
      <w:proofErr w:type="gramEnd"/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.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3.3. В делительную воронку Г, содержащую водную фазу, добавляют 100 см</w:t>
      </w:r>
      <w:r>
        <w:rPr>
          <w:color w:val="2D2D2D"/>
          <w:sz w:val="15"/>
          <w:szCs w:val="15"/>
        </w:rPr>
        <w:pict>
          <v:shape id="_x0000_i1062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хлороформа, встряхивают в течение 1 мин и выдерживают не менее 15 мин. Затем переносят хлороформный слой в перегонную колбу вместимостью 500 см</w:t>
      </w:r>
      <w:r>
        <w:rPr>
          <w:color w:val="2D2D2D"/>
          <w:sz w:val="15"/>
          <w:szCs w:val="15"/>
        </w:rPr>
        <w:pict>
          <v:shape id="_x0000_i1063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. Экстракцию повторяют два раза, используя каждый раз 100 см</w:t>
      </w:r>
      <w:r>
        <w:rPr>
          <w:color w:val="2D2D2D"/>
          <w:sz w:val="15"/>
          <w:szCs w:val="15"/>
        </w:rPr>
        <w:pict>
          <v:shape id="_x0000_i1064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хлороформа.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 собранных экстрактов отгоняют на водяной бане хлороформ и затем выпаривают досуха. Сухой остаток растворяют в 50 см</w:t>
      </w:r>
      <w:r>
        <w:rPr>
          <w:color w:val="2D2D2D"/>
          <w:sz w:val="15"/>
          <w:szCs w:val="15"/>
        </w:rPr>
        <w:pict>
          <v:shape id="_x0000_i1065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 xml:space="preserve"> хлороформа. </w:t>
      </w:r>
      <w:proofErr w:type="gramStart"/>
      <w:r>
        <w:rPr>
          <w:color w:val="2D2D2D"/>
          <w:sz w:val="15"/>
          <w:szCs w:val="15"/>
        </w:rPr>
        <w:t>Полученный раствор фильтруют через фильтровальную бумагу в предварительно взвешенную перегонную колбу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вместимостью 250 см</w:t>
      </w:r>
      <w:r>
        <w:rPr>
          <w:color w:val="2D2D2D"/>
          <w:sz w:val="15"/>
          <w:szCs w:val="15"/>
        </w:rPr>
        <w:pict>
          <v:shape id="_x0000_i1066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. Перегонную колбу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и фильтр промывают шесть раз порциями по 10 см</w:t>
      </w:r>
      <w:r>
        <w:rPr>
          <w:color w:val="2D2D2D"/>
          <w:sz w:val="15"/>
          <w:szCs w:val="15"/>
        </w:rPr>
        <w:pict>
          <v:shape id="_x0000_i1067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хлороформа, нагретого до 35 °С. Из собранного фильтрата отгоняют хлороформ (хлороформ можно использовать повторно для экстракции из водного раствора после стабилизации 2 см</w:t>
      </w:r>
      <w:r>
        <w:rPr>
          <w:color w:val="2D2D2D"/>
          <w:sz w:val="15"/>
          <w:szCs w:val="15"/>
        </w:rPr>
        <w:pict>
          <v:shape id="_x0000_i1068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этилового спирта на 100 см</w:t>
      </w:r>
      <w:r>
        <w:rPr>
          <w:color w:val="2D2D2D"/>
          <w:sz w:val="15"/>
          <w:szCs w:val="15"/>
        </w:rPr>
        <w:pict>
          <v:shape id="_x0000_i1069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хлороформа), сухой остаток досушивают, дважды</w:t>
      </w:r>
      <w:proofErr w:type="gramEnd"/>
      <w:r>
        <w:rPr>
          <w:color w:val="2D2D2D"/>
          <w:sz w:val="15"/>
          <w:szCs w:val="15"/>
        </w:rPr>
        <w:t xml:space="preserve"> добавляя по 10 см</w:t>
      </w:r>
      <w:r>
        <w:rPr>
          <w:color w:val="2D2D2D"/>
          <w:sz w:val="15"/>
          <w:szCs w:val="15"/>
        </w:rPr>
        <w:pict>
          <v:shape id="_x0000_i1070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ацетона и 10 см</w:t>
      </w:r>
      <w:r>
        <w:rPr>
          <w:color w:val="2D2D2D"/>
          <w:sz w:val="15"/>
          <w:szCs w:val="15"/>
        </w:rPr>
        <w:pict>
          <v:shape id="_x0000_i1071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петролейного</w:t>
      </w:r>
      <w:proofErr w:type="spellEnd"/>
      <w:r>
        <w:rPr>
          <w:color w:val="2D2D2D"/>
          <w:sz w:val="15"/>
          <w:szCs w:val="15"/>
        </w:rPr>
        <w:t xml:space="preserve"> эфира, и взвешивают.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Операции, начиная с прибавления 10 см</w:t>
      </w:r>
      <w:r>
        <w:rPr>
          <w:color w:val="2D2D2D"/>
          <w:sz w:val="15"/>
          <w:szCs w:val="15"/>
        </w:rPr>
        <w:pict>
          <v:shape id="_x0000_i1072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8.35pt;height:17.6pt"/>
        </w:pict>
      </w:r>
      <w:r>
        <w:rPr>
          <w:color w:val="2D2D2D"/>
          <w:sz w:val="15"/>
          <w:szCs w:val="15"/>
        </w:rPr>
        <w:t> ацетона, повторяют до тех пор, пока разница между двумя последовательными взвешиваниями будет равна или будет менее 0,005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ОБРАБОТКА РЕЗУЛЬТАТОВ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 Массовую долю свободных </w:t>
      </w:r>
      <w:proofErr w:type="spellStart"/>
      <w:r>
        <w:rPr>
          <w:color w:val="2D2D2D"/>
          <w:sz w:val="15"/>
          <w:szCs w:val="15"/>
        </w:rPr>
        <w:t>полиэтиленгликолей</w:t>
      </w:r>
      <w:proofErr w:type="spellEnd"/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73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4.25pt;height:12.5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 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98195" cy="389255"/>
            <wp:effectExtent l="19050" t="0" r="1905" b="0"/>
            <wp:docPr id="50" name="Рисунок 50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5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2.55pt;height:10.9pt"/>
        </w:pict>
      </w:r>
      <w:r>
        <w:rPr>
          <w:color w:val="2D2D2D"/>
          <w:sz w:val="15"/>
          <w:szCs w:val="15"/>
        </w:rPr>
        <w:t xml:space="preserve"> - масса навески пробы,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6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5.05pt;height:17.6pt"/>
        </w:pict>
      </w:r>
      <w:r>
        <w:rPr>
          <w:color w:val="2D2D2D"/>
          <w:sz w:val="15"/>
          <w:szCs w:val="15"/>
        </w:rPr>
        <w:t> - масса сухого остатка, полученная по п.3.3, г. 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Массовую долю активного вещества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77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7.6pt;height:17.6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 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389255"/>
            <wp:effectExtent l="19050" t="0" r="2540" b="0"/>
            <wp:docPr id="54" name="Рисунок 54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25163-82 (СТ СЭВ 2342-80) Поверхностно-активные вещества (ПАВ). Метод определения свободных полиэтиленгликолей и активного вещества в неионогенных ПА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9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2.55pt;height:10.9pt"/>
        </w:pict>
      </w:r>
      <w:r>
        <w:rPr>
          <w:color w:val="2D2D2D"/>
          <w:sz w:val="15"/>
          <w:szCs w:val="15"/>
        </w:rPr>
        <w:t xml:space="preserve"> - масса навески пробы,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0" type="#_x0000_t75" alt="ГОСТ 25163-82 (СТ СЭВ 2342-80) Поверхностно-активные вещества (ПАВ). Метод определения свободных полиэтиленгликолей и активного вещества в неионогенных ПАВ" style="width:17.6pt;height:17.6pt"/>
        </w:pict>
      </w:r>
      <w:r>
        <w:rPr>
          <w:color w:val="2D2D2D"/>
          <w:sz w:val="15"/>
          <w:szCs w:val="15"/>
        </w:rPr>
        <w:t> - масса сухого остатка, полученная по п.3.2, г. </w:t>
      </w:r>
      <w:r>
        <w:rPr>
          <w:color w:val="2D2D2D"/>
          <w:sz w:val="15"/>
          <w:szCs w:val="15"/>
        </w:rPr>
        <w:br/>
      </w:r>
    </w:p>
    <w:p w:rsidR="001C29CD" w:rsidRDefault="001C29CD" w:rsidP="001C29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4.3. За результат анализа принимают среднее арифметическое двух параллельных определений, допускаемое расхождение между которыми не должно превышать 0,3% для </w:t>
      </w:r>
      <w:proofErr w:type="spellStart"/>
      <w:r>
        <w:rPr>
          <w:color w:val="2D2D2D"/>
          <w:sz w:val="15"/>
          <w:szCs w:val="15"/>
        </w:rPr>
        <w:t>полиэтиленгликолей</w:t>
      </w:r>
      <w:proofErr w:type="spellEnd"/>
      <w:r>
        <w:rPr>
          <w:color w:val="2D2D2D"/>
          <w:sz w:val="15"/>
          <w:szCs w:val="15"/>
        </w:rPr>
        <w:t xml:space="preserve"> и 1% для активного вещества.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1C29CD" w:rsidRDefault="00FC651B" w:rsidP="001C29CD">
      <w:pPr>
        <w:rPr>
          <w:szCs w:val="15"/>
        </w:rPr>
      </w:pPr>
    </w:p>
    <w:sectPr w:rsidR="00FC651B" w:rsidRPr="001C29CD" w:rsidSect="0095551E">
      <w:footerReference w:type="default" r:id="rId1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50AF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05EC3"/>
    <w:multiLevelType w:val="multilevel"/>
    <w:tmpl w:val="700C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C78D1"/>
    <w:multiLevelType w:val="multilevel"/>
    <w:tmpl w:val="665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6326E"/>
    <w:multiLevelType w:val="multilevel"/>
    <w:tmpl w:val="A60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6D1811"/>
    <w:multiLevelType w:val="multilevel"/>
    <w:tmpl w:val="F4F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0C792F"/>
    <w:multiLevelType w:val="multilevel"/>
    <w:tmpl w:val="901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80B81"/>
    <w:multiLevelType w:val="multilevel"/>
    <w:tmpl w:val="045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7462E"/>
    <w:multiLevelType w:val="multilevel"/>
    <w:tmpl w:val="3396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B2F29"/>
    <w:multiLevelType w:val="multilevel"/>
    <w:tmpl w:val="C50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8"/>
  </w:num>
  <w:num w:numId="6">
    <w:abstractNumId w:val="22"/>
  </w:num>
  <w:num w:numId="7">
    <w:abstractNumId w:val="21"/>
  </w:num>
  <w:num w:numId="8">
    <w:abstractNumId w:val="7"/>
  </w:num>
  <w:num w:numId="9">
    <w:abstractNumId w:val="32"/>
  </w:num>
  <w:num w:numId="10">
    <w:abstractNumId w:val="15"/>
  </w:num>
  <w:num w:numId="11">
    <w:abstractNumId w:val="16"/>
  </w:num>
  <w:num w:numId="12">
    <w:abstractNumId w:val="19"/>
  </w:num>
  <w:num w:numId="13">
    <w:abstractNumId w:val="31"/>
  </w:num>
  <w:num w:numId="14">
    <w:abstractNumId w:val="18"/>
  </w:num>
  <w:num w:numId="15">
    <w:abstractNumId w:val="5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3"/>
  </w:num>
  <w:num w:numId="25">
    <w:abstractNumId w:val="35"/>
  </w:num>
  <w:num w:numId="26">
    <w:abstractNumId w:val="27"/>
  </w:num>
  <w:num w:numId="27">
    <w:abstractNumId w:val="29"/>
  </w:num>
  <w:num w:numId="28">
    <w:abstractNumId w:val="8"/>
  </w:num>
  <w:num w:numId="29">
    <w:abstractNumId w:val="25"/>
  </w:num>
  <w:num w:numId="30">
    <w:abstractNumId w:val="37"/>
  </w:num>
  <w:num w:numId="31">
    <w:abstractNumId w:val="11"/>
  </w:num>
  <w:num w:numId="32">
    <w:abstractNumId w:val="9"/>
  </w:num>
  <w:num w:numId="33">
    <w:abstractNumId w:val="17"/>
  </w:num>
  <w:num w:numId="34">
    <w:abstractNumId w:val="23"/>
  </w:num>
  <w:num w:numId="35">
    <w:abstractNumId w:val="30"/>
  </w:num>
  <w:num w:numId="36">
    <w:abstractNumId w:val="26"/>
  </w:num>
  <w:num w:numId="37">
    <w:abstractNumId w:val="14"/>
  </w:num>
  <w:num w:numId="38">
    <w:abstractNumId w:val="24"/>
  </w:num>
  <w:num w:numId="39">
    <w:abstractNumId w:val="34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C29CD"/>
    <w:rsid w:val="002224AF"/>
    <w:rsid w:val="0024605C"/>
    <w:rsid w:val="002D3ACA"/>
    <w:rsid w:val="00313072"/>
    <w:rsid w:val="00350AF0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557E1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3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99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54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199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99778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74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5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08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9735986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6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4202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324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31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2017-09-30T15:14:00Z</dcterms:created>
  <dcterms:modified xsi:type="dcterms:W3CDTF">2017-09-30T15:14:00Z</dcterms:modified>
</cp:coreProperties>
</file>