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C9" w:rsidRDefault="007454C9" w:rsidP="007454C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27"/>
          <w:szCs w:val="27"/>
        </w:rPr>
        <w:t>ГОСТ 25057-81 (</w:t>
      </w:r>
      <w:proofErr w:type="gramStart"/>
      <w:r>
        <w:rPr>
          <w:rFonts w:ascii="Arial" w:hAnsi="Arial" w:cs="Arial"/>
          <w:color w:val="2D2D2D"/>
          <w:spacing w:val="1"/>
          <w:sz w:val="27"/>
          <w:szCs w:val="27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27"/>
          <w:szCs w:val="27"/>
        </w:rPr>
        <w:t xml:space="preserve"> СЭВ 2714-80) Криптон-85 газообразный. Технические условия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25057-81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(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СЭВ 2714-80)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Ф14</w:t>
      </w:r>
    </w:p>
    <w:p w:rsidR="007454C9" w:rsidRDefault="007454C9" w:rsidP="007454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     </w:t>
      </w:r>
      <w:r>
        <w:rPr>
          <w:rFonts w:ascii="Arial" w:hAnsi="Arial" w:cs="Arial"/>
          <w:color w:val="3C3C3C"/>
          <w:spacing w:val="1"/>
        </w:rPr>
        <w:br/>
        <w:t>ГОСУДАРСТВЕННЫЙ СТАНДАРТ СОЮЗА ССР</w:t>
      </w:r>
    </w:p>
    <w:p w:rsidR="007454C9" w:rsidRDefault="007454C9" w:rsidP="007454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КРИПТОН-85 ГАЗООБРАЗНЫЙ</w:t>
      </w:r>
    </w:p>
    <w:p w:rsidR="007454C9" w:rsidRPr="007454C9" w:rsidRDefault="007454C9" w:rsidP="007454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lang w:val="en-US"/>
        </w:rPr>
      </w:pPr>
      <w:r>
        <w:rPr>
          <w:rFonts w:ascii="Arial" w:hAnsi="Arial" w:cs="Arial"/>
          <w:color w:val="3C3C3C"/>
          <w:spacing w:val="1"/>
        </w:rPr>
        <w:t>Технические</w:t>
      </w:r>
      <w:r w:rsidRPr="007454C9">
        <w:rPr>
          <w:rFonts w:ascii="Arial" w:hAnsi="Arial" w:cs="Arial"/>
          <w:color w:val="3C3C3C"/>
          <w:spacing w:val="1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</w:rPr>
        <w:t>условия</w:t>
      </w:r>
    </w:p>
    <w:p w:rsidR="007454C9" w:rsidRPr="007454C9" w:rsidRDefault="007454C9" w:rsidP="007454C9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lang w:val="en-US"/>
        </w:rPr>
      </w:pPr>
      <w:proofErr w:type="gramStart"/>
      <w:r w:rsidRPr="007454C9">
        <w:rPr>
          <w:rFonts w:ascii="Arial" w:hAnsi="Arial" w:cs="Arial"/>
          <w:color w:val="3C3C3C"/>
          <w:spacing w:val="1"/>
          <w:lang w:val="en-US"/>
        </w:rPr>
        <w:t>Krypton-85 (gas).</w:t>
      </w:r>
      <w:proofErr w:type="gramEnd"/>
      <w:r w:rsidRPr="007454C9">
        <w:rPr>
          <w:rFonts w:ascii="Arial" w:hAnsi="Arial" w:cs="Arial"/>
          <w:color w:val="3C3C3C"/>
          <w:spacing w:val="1"/>
          <w:lang w:val="en-US"/>
        </w:rPr>
        <w:t xml:space="preserve"> Specifications</w:t>
      </w:r>
    </w:p>
    <w:p w:rsidR="007454C9" w:rsidRP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  <w:lang w:val="en-US"/>
        </w:rPr>
      </w:pPr>
      <w:r w:rsidRPr="007454C9">
        <w:rPr>
          <w:rFonts w:ascii="Arial" w:hAnsi="Arial" w:cs="Arial"/>
          <w:color w:val="2D2D2D"/>
          <w:spacing w:val="1"/>
          <w:sz w:val="16"/>
          <w:szCs w:val="16"/>
          <w:lang w:val="en-US"/>
        </w:rPr>
        <w:br/>
      </w:r>
      <w:r w:rsidRPr="007454C9">
        <w:rPr>
          <w:rFonts w:ascii="Arial" w:hAnsi="Arial" w:cs="Arial"/>
          <w:color w:val="2D2D2D"/>
          <w:spacing w:val="1"/>
          <w:sz w:val="16"/>
          <w:szCs w:val="16"/>
          <w:lang w:val="en-US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t>ОКП</w:t>
      </w:r>
      <w:r w:rsidRPr="007454C9">
        <w:rPr>
          <w:rFonts w:ascii="Arial" w:hAnsi="Arial" w:cs="Arial"/>
          <w:color w:val="2D2D2D"/>
          <w:spacing w:val="1"/>
          <w:sz w:val="16"/>
          <w:szCs w:val="16"/>
          <w:lang w:val="en-US"/>
        </w:rPr>
        <w:t xml:space="preserve"> 70 1394 1001 07 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Дата введения 1984-01-01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Постановлением Государственного комитета СССР по стандартам от 22 декабря 1981 г. N 5572 срок действия установлен с 01.01.1984 г. до 01.01.1989 г.*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Ограничение срока действия снято по протоколу N 3-93 Межгосударственного Совета по стандартизации, метрологии и сертификации (ИУС N 5/6, 1993 год).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Настоящий стандарт распространяется на газообразную смесь изотопов криптона (далее - препарат), содержащую в своем составе радионуклид криптон-85 и выделяемую из газообразных продуктов деления при переработке облученного урана.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СЭВ 2714-80.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1. ТЕХНИЧЕСКИЕ ТРЕБОВАНИЯ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1.1. Препарат должен изготовляться в соответствии с требованиями настоящего стандарта, по рецептурам на радиоактивные препараты,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1.2. Нижняя граница доверительного интервала измеренного значения удельной активности радионуклида криптон-85 в препарате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41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0,95 не должна быть ниже 0,58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ГБк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·г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42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1.3. Верхняя граница доверительного интервала измеренного значения суммарной объемной доли химических примесей - водорода, гелия, азота, кислорода, аргона и ксенона -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43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 не должна превышать 2%.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1.4. Активность радионуклида ксенона-133 на день паспортизации препарата не должна превышать 0,5% активности радионуклида криптон-85. Суммарная погрешность измерения не должна превышать 50%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44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0,68.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1.5. Препарат должен поставляться в запаянных ампулах из термостойкого стекла. Размеры ампулы приведены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черт.1.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lastRenderedPageBreak/>
        <w:drawing>
          <wp:inline distT="0" distB="0" distL="0" distR="0">
            <wp:extent cx="1134110" cy="3116580"/>
            <wp:effectExtent l="19050" t="0" r="8890" b="0"/>
            <wp:docPr id="1121" name="Рисунок 1121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Черт.1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1.6. Номинальные значения активности препарата в ампуле должны составлять: 0,5; 1,0; 2,0; 5,0; 10,0; 20,0; 50,0;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ГБк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Отклонение активности препарата в ампуле от указанных выше номинальных значений не должно превышать 20% с доверительной вероятностью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46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1.7. Поток бета-частиц, вызванный радиоактивным загрязнением поверхности ампулы с препаратом, не должен превышать 100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47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Суммарная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погрешность результатов измерения не должна превышать 100%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48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0,68.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2. ТРЕБОВАНИЯ БЕЗОПАСНОСТИ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2.1. При работе с препаратом должны соблюдаться: "Основные санитарные правила работы с радиоактивными веществами и другими источниками ионизирующих излучений" ОСП-72*, утвержденные Министерством здравоохранения СССР и "Нормы радиационной безопасности" НРБ-76**, утвержденные Министерством здравоохранения СССР.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__________________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На территории Российской Федерации действуют </w:t>
      </w:r>
      <w:r w:rsidRPr="007454C9">
        <w:rPr>
          <w:rFonts w:ascii="Arial" w:hAnsi="Arial" w:cs="Arial"/>
          <w:color w:val="2D2D2D"/>
          <w:spacing w:val="1"/>
          <w:sz w:val="16"/>
          <w:szCs w:val="16"/>
        </w:rPr>
        <w:t>СП 2.6.1.799-99;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** На территории Российской Федерации действуют </w:t>
      </w:r>
      <w:r w:rsidRPr="007454C9">
        <w:rPr>
          <w:rFonts w:ascii="Arial" w:hAnsi="Arial" w:cs="Arial"/>
          <w:color w:val="2D2D2D"/>
          <w:spacing w:val="1"/>
          <w:sz w:val="16"/>
          <w:szCs w:val="16"/>
        </w:rPr>
        <w:t>СП 2.6.1.758-99.</w:t>
      </w:r>
      <w:r>
        <w:rPr>
          <w:rFonts w:ascii="Arial" w:hAnsi="Arial" w:cs="Arial"/>
          <w:color w:val="2D2D2D"/>
          <w:spacing w:val="1"/>
          <w:sz w:val="16"/>
          <w:szCs w:val="16"/>
        </w:rPr>
        <w:t> - Примечание изготовителя базы данных. 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2.2. При работе с большим количеством препарата должны быть приняты меры по интенсивному обмену воздуха в рабочих помещениях, по защите персонала от жесткого гамма-излучения криптона-85 и возможного интенсивного тормозного и характеристического излучений при бомбардировке бета-частицами атомов тяжелых элементов.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2.3. При вскрытии ампулы с препаратом необходимо учитывать, что давление газа в ней не превышает 90 кПа.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2.4. Во избежание разрушения ампулы в результате длительного воздействия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бета-излучения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 стекло неиспользованный препарат по истечении 12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срока хранения должен быть переведен в другую стеклянную ампулу или металлический баллон.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3. ПРАВИЛА ПРИЕМКИ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3.1. Препарат, подготовленный для расфасовки в ампулы, предъявляется партиями. В партию включают продукт, однородный по своим качественным показателям и сопровождаемый одним документом о качестве.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3.2. Каждую партию препарата подвергают проверке на соответствие требованиям разд.1. Для проверки от партии препарата отбирают три пробы массой от 10 до 15 мг каждая для анализа на содержание контролируемых примесей и одну пробу массой от 100 до 150 мг для определения удельной активности радионуклида криптон-85 в препарате. Последняя проба сохраняется после анализа в течение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после паспортизации препарата в качестве арбитражной пробы.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Последовательность проведения анализа должна соответствовать указанной в таблице.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7"/>
        <w:gridCol w:w="2528"/>
        <w:gridCol w:w="2494"/>
      </w:tblGrid>
      <w:tr w:rsidR="007454C9" w:rsidTr="007454C9">
        <w:trPr>
          <w:trHeight w:val="15"/>
        </w:trPr>
        <w:tc>
          <w:tcPr>
            <w:tcW w:w="6098" w:type="dxa"/>
            <w:hideMark/>
          </w:tcPr>
          <w:p w:rsidR="007454C9" w:rsidRDefault="007454C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454C9" w:rsidRDefault="007454C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454C9" w:rsidRDefault="007454C9">
            <w:pPr>
              <w:rPr>
                <w:sz w:val="2"/>
                <w:szCs w:val="24"/>
              </w:rPr>
            </w:pPr>
          </w:p>
        </w:tc>
      </w:tr>
      <w:tr w:rsidR="007454C9" w:rsidTr="007454C9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Контролируемый показатель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Пункт требований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Пункт метода анализа</w:t>
            </w:r>
          </w:p>
        </w:tc>
      </w:tr>
      <w:tr w:rsidR="007454C9" w:rsidTr="007454C9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Удельная активность радионуклида криптон-85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7454C9" w:rsidTr="007454C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Содержание химических примесей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4.6</w:t>
            </w:r>
          </w:p>
        </w:tc>
      </w:tr>
      <w:tr w:rsidR="007454C9" w:rsidTr="007454C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Активность радионуклида ксенон-133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4.7</w:t>
            </w:r>
          </w:p>
        </w:tc>
      </w:tr>
      <w:tr w:rsidR="007454C9" w:rsidTr="007454C9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Уровень радиоактивного загрязнения поверхности ампулы с препаратом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54C9" w:rsidRDefault="007454C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4.8</w:t>
            </w:r>
          </w:p>
        </w:tc>
      </w:tr>
    </w:tbl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 Партию продукции считают пригодной, если в результате анализа все требования, предъявляемые к ней, соответствуют настоящему стандарту.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 При получении неудовлетворительных результатов анализа хотя бы по одному из показателей партию передают на переработку.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После переработки партию вторично предъявляют на анализ. Результаты повторного анализа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4. МЕТОДЫ АНАЛИЗА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4.1. Определение удельной активности радионуклида криптон-85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Удельную активность радионуклида криптон-85 в препарате определяют путем измерения активности и массы пробы, отобранной от партии продукта и помещенной в калиброванную по объему и массе ампулу.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Массу препарата определяют путем взвешивания и вычисления разности величин, полученных при измерении массы калиброванной ампулы с препаратом и без него.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Активность радионуклида криптон-85 в ампуле определяют относительным методом, путем сличения показаний спектрометрической установки при регистрации гамма-излучения с энергией 82,35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фДж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испускаемого препаратом образцового источника радионуклида криптон-85.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Допускаются другие методы определения активности радионуклида криптон-85 в ампуле, обеспечивающие погрешность измерения, не превышающую 13% с доверительной вероятностью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49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4.2. Аппаратура 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материалы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Аналитические весы с пределом взвешивания до 200 г и вариацией показаний не более 0,2 мг (при пяти измерениях).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Калиброванная ампула объемом от 30 до 35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0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массой не более 50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Спектрометрическая установка, в состав которой входят: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полупроводниковый детектор гамма-излучения;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блок усиления спектрометрической установки;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многоканальный амплитудный анализатор с числом каналов не менее 256.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Набор образцовых источников радионуклида криптон-85, состоящий из образцовых источников всех номинальных значений активности по п.1.4. Суммарная погрешность измерения активности радионуклида криптон-85 в образцовом источнике не должна превышать ±10%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1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0,99. Ампулы для образцовых и контролируемых источников должны быть идентичными.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4.3. Подготовка к анализу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определения массы препарата калиброванную ампулу, предварительно откачанную до давления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2" type="#_x0000_t75" alt="ГОСТ 25057-81 (СТ СЭВ 2714-80) Криптон-85 газообразный. Технические условия" style="width:20.75pt;height: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100 Па, помещают на чашу весов и производят пятикратное взвешивание.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Наполняют калиброванную ампулу препаратом до давления не менее 90 кПа и производят ее пятикратное взвешивание.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подготовки спектрометрической установки к измерениям устанавливают образцовый источник с препаратом на таком расстоянии от детектора, чтобы полная загрузка усилительного тракта спектрометрической установки не превышала 10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3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импульсов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4" type="#_x0000_t75" alt="ГОСТ 25057-81 (СТ СЭВ 2714-80) Криптон-85 газообразный. Технические условия" style="width:9.2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с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5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Измеряют спектр гамма-излучения криптона-85. Определяют сумму импульсов, зарегистрированных за время измерения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6" type="#_x0000_t75" alt="ГОСТ 25057-81 (СТ СЭВ 2714-80) Криптон-85 газообразный. Технические условия" style="width:6.9pt;height:12.1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 каналах анализатора, соответствующих пику полного поглощения гамма-излучения с энергией 82,35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фДж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Стабильность работы спектрометрической установки характеризуют выборочной величиной относительного среднего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квадратического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отклонения результата наблюдения и проверяют путем определения площади пика полного поглощения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7" type="#_x0000_t75" alt="ГОСТ 25057-81 (СТ СЭВ 2714-80) Криптон-85 газообразный. Технические условия" style="width:14.4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при 20 наблюдениях спектра одного и того же источника для выбранного режима работы, набирая при каждом наблюдении сумму импульсов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8" type="#_x0000_t75" alt="ГОСТ 25057-81 (СТ СЭВ 2714-80) Криптон-85 газообразный. Технические условия" style="width:14.4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не менее 10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59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Время измерения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60" type="#_x0000_t75" alt="ГОСТ 25057-81 (СТ СЭВ 2714-80) Криптон-85 газообразный. Технические условия" style="width:6.9pt;height:12.1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для каждого наблюдения одинаково. Оценку относительного среднего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квадратического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отклонения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61" type="#_x0000_t75" alt="ГОСТ 25057-81 (СТ СЭВ 2714-80) Криптон-85 газообразный. Технические условия" style="width:10.9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079750" cy="694690"/>
            <wp:effectExtent l="19050" t="0" r="6350" b="0"/>
            <wp:docPr id="1138" name="Рисунок 113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(1)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63" type="#_x0000_t75" alt="ГОСТ 25057-81 (СТ СЭВ 2714-80) Криптон-85 газообразный. Технические условия" style="width:15.5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- 1-й - результаты наблюдения;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64" type="#_x0000_t75" alt="ГОСТ 25057-81 (СТ СЭВ 2714-80) Криптон-85 газообразный. Технические условия" style="width:14.4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результат измерений, равный среднему арифметическому результатов наблюдений;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65" type="#_x0000_t75" alt="ГОСТ 25057-81 (СТ СЭВ 2714-80) Криптон-85 газообразный. Технические условия" style="width:9.8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число наблюдений, равное 20.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Значение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66" type="#_x0000_t75" alt="ГОСТ 25057-81 (СТ СЭВ 2714-80) Криптон-85 газообразный. Технические условия" style="width:10.9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не должно превышать 2%.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Измерения проводят периодически не реже одного раза в месяц.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Проверяют гипотезу о принадлежности результатов наблюдений нормальному распределению. Проверку проводят по выполнению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67" type="#_x0000_t75" alt="ГОСТ 25057-81 (СТ СЭВ 2714-80) Криптон-85 газообразный. Технические условия" style="width:10.9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критерия следующим образом: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вычисляют отношение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662555" cy="914400"/>
            <wp:effectExtent l="19050" t="0" r="4445" b="0"/>
            <wp:docPr id="1144" name="Рисунок 114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(2)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Результаты наблюдений считают распределенными нормально, если 0,73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80365" cy="182880"/>
            <wp:effectExtent l="19050" t="0" r="635" b="0"/>
            <wp:docPr id="1145" name="Рисунок 1145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0,88.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Если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70" type="#_x0000_t75" alt="ГОСТ 25057-81 (СТ СЭВ 2714-80) Криптон-85 газообразный. Технические условия" style="width:10.9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не удовлетворяет этому условию, то увеличивают число наблюдений.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Погрешность определения относительного среднего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квадратического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отклонения наблюдения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71" type="#_x0000_t75" alt="ГОСТ 25057-81 (СТ СЭВ 2714-80) Криптон-85 газообразный. Технические условия" style="width:17.8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lastRenderedPageBreak/>
        <w:drawing>
          <wp:inline distT="0" distB="0" distL="0" distR="0">
            <wp:extent cx="1718945" cy="417195"/>
            <wp:effectExtent l="19050" t="0" r="0" b="0"/>
            <wp:docPr id="1148" name="Рисунок 114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(3)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Верхнюю границу относительного среднего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квадратического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отклонения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73" type="#_x0000_t75" alt="ГОСТ 25057-81 (СТ СЭВ 2714-80) Криптон-85 газообразный. Технические условия" style="width:10.9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нормального распределения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02385" cy="197485"/>
            <wp:effectExtent l="19050" t="0" r="0" b="0"/>
            <wp:docPr id="1150" name="Рисунок 115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(4)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Наблюдают показания спектрометрической установки, обусловленные внешним фоном. Наблюдения проводят два раза: до и после измерений. Время наблюдения фона -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75" type="#_x0000_t75" alt="ГОСТ 25057-81 (СТ СЭВ 2714-80) Криптон-85 газообразный. Технические условия" style="width:12.65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Определяют сумму импульсов, зарегистрированных в каналах, соответствующих пику полного поглощения гамма-излучения с энергией 82,35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фДж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вычисляют среднее значение результата измерения фона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76" type="#_x0000_t75" alt="ГОСТ 25057-81 (СТ СЭВ 2714-80) Криптон-85 газообразный. Технические условия" style="width:19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34110" cy="461010"/>
            <wp:effectExtent l="19050" t="0" r="8890" b="0"/>
            <wp:docPr id="1153" name="Рисунок 1153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(5)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78" type="#_x0000_t75" alt="ГОСТ 25057-81 (СТ СЭВ 2714-80) Криптон-85 газообразный. Технические условия" style="width:23.05pt;height:20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79" type="#_x0000_t75" alt="ГОСТ 25057-81 (СТ СЭВ 2714-80) Криптон-85 газообразный. Технические условия" style="width:24.2pt;height:20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средние значения результатов наблюдений фона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перед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после измерений.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выборе условий измерения должно выполняться неравенство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731520" cy="526415"/>
            <wp:effectExtent l="19050" t="0" r="0" b="0"/>
            <wp:docPr id="1156" name="Рисунок 115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81" type="#_x0000_t75" alt="ГОСТ 25057-81 (СТ СЭВ 2714-80) Криптон-85 газообразный. Технические условия" style="width:14.4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результат наблюдения при измерении источника криптона-85 любого номинального значения активности.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4.4.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начала устанавливают контролируемый источник и проводят три определения суммы импульсов в пике полного поглощения гамма-излучения с энергией 82,35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фДж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-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82" type="#_x0000_t75" alt="ГОСТ 25057-81 (СТ СЭВ 2714-80) Криптон-85 газообразный. Технические условия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Время наблюдения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83" type="#_x0000_t75" alt="ГОСТ 25057-81 (СТ СЭВ 2714-80) Криптон-85 газообразный. Технические условия" style="width:12.1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выбирают таким, чтобы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84" type="#_x0000_t75" alt="ГОСТ 25057-81 (СТ СЭВ 2714-80) Криптон-85 газообразный. Технические условия" style="width:20.7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было не менее 10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85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импульсов. Определяют среднее значение результатов наблюдения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86" type="#_x0000_t75" alt="ГОСТ 25057-81 (СТ СЭВ 2714-80) Криптон-85 газообразный. Технические условия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Заменяют контролируемый источник на соответствующий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образцовый источник криптона-85. Проводят не менее трех наблюдений и определяют среднее значение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87" type="#_x0000_t75" alt="ГОСТ 25057-81 (СТ СЭВ 2714-80) Криптон-85 газообразный. Технические условия" style="width:17.85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4.5.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Среднее значение результатов наблюдений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88" type="#_x0000_t75" alt="ГОСТ 25057-81 (СТ СЭВ 2714-80) Криптон-85 газообразный. Технические условия" style="width:17.3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миллиграммах при взвешивании калиброванной ампулы с препаратом определяют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789940" cy="658495"/>
            <wp:effectExtent l="19050" t="0" r="0" b="0"/>
            <wp:docPr id="1165" name="Рисунок 1165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(6)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90" type="#_x0000_t75" alt="ГОСТ 25057-81 (СТ СЭВ 2714-80) Криптон-85 газообразный. Технические условия" style="width:24.2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Среднее значение результатов наблюдений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91" type="#_x0000_t75" alt="ГОСТ 25057-81 (СТ СЭВ 2714-80) Криптон-85 газообразный. Технические условия" style="width:17.85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в миллиграммах при взвешивании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вакуумированной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калиброванной ампулы определяют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826770" cy="658495"/>
            <wp:effectExtent l="19050" t="0" r="0" b="0"/>
            <wp:docPr id="1168" name="Рисунок 116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(7)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93" type="#_x0000_t75" alt="ГОСТ 25057-81 (СТ СЭВ 2714-80) Криптон-85 газообразный. Технические условия" style="width:26.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Среднее значение массы пробы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94" type="#_x0000_t75" alt="ГОСТ 25057-81 (СТ СЭВ 2714-80) Криптон-85 газообразный. Технические условия" style="width:17.85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22020" cy="255905"/>
            <wp:effectExtent l="19050" t="0" r="0" b="0"/>
            <wp:docPr id="1171" name="Рисунок 1171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(8)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Оценку средних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квадратических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отклонений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67995" cy="241300"/>
            <wp:effectExtent l="19050" t="0" r="8255" b="0"/>
            <wp:docPr id="1172" name="Рисунок 1172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197" type="#_x0000_t75" alt="ГОСТ 25057-81 (СТ СЭВ 2714-80) Криптон-85 газообразный. Технические условия" style="width:27.65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результатов каждой из серий взвешивания вычисляют по формулам: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799590" cy="768350"/>
            <wp:effectExtent l="19050" t="0" r="0" b="0"/>
            <wp:docPr id="1174" name="Рисунок 117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(9)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851025" cy="760730"/>
            <wp:effectExtent l="19050" t="0" r="0" b="0"/>
            <wp:docPr id="1175" name="Рисунок 1175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(10)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Оценку среднего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квадратического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отклонения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82600" cy="255905"/>
            <wp:effectExtent l="19050" t="0" r="0" b="0"/>
            <wp:docPr id="1176" name="Рисунок 117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результатов измерения массы пробы препарата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определяют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865630" cy="292735"/>
            <wp:effectExtent l="19050" t="0" r="1270" b="0"/>
            <wp:docPr id="1177" name="Рисунок 117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(11)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Доверительную границу случайной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погрешности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02" type="#_x0000_t75" alt="ГОСТ 25057-81 (СТ СЭВ 2714-80) Криптон-85 газообразный. Технические условия" style="width:10.95pt;height:12.1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результата измерений массы пробы препарата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294765" cy="263525"/>
            <wp:effectExtent l="19050" t="0" r="635" b="0"/>
            <wp:docPr id="1179" name="Рисунок 1179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(12)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82600" cy="197485"/>
            <wp:effectExtent l="19050" t="0" r="0" b="0"/>
            <wp:docPr id="1180" name="Рисунок 118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- квантиль распределения Стьюдента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05" type="#_x0000_t75" alt="ГОСТ 25057-81 (СТ СЭВ 2714-80) Криптон-85 газообразный. Технические условия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степенях свободы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197485"/>
            <wp:effectExtent l="19050" t="0" r="0" b="0"/>
            <wp:docPr id="1182" name="Рисунок 1182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07" type="#_x0000_t75" alt="ГОСТ 25057-81 (СТ СЭВ 2714-80) Криптон-85 газообразный. Технические условия" style="width:9.8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число параллельных взвешиваний.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08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09" type="#_x0000_t75" alt="ГОСТ 25057-81 (СТ СЭВ 2714-80) Криптон-85 газообразный. Технические условия" style="width:20.1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5 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10" type="#_x0000_t75" alt="ГОСТ 25057-81 (СТ СЭВ 2714-80) Криптон-85 газообразный. Технические условия" style="width:21.9pt;height:15.5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4;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04900" cy="241300"/>
            <wp:effectExtent l="19050" t="0" r="0" b="0"/>
            <wp:docPr id="1187" name="Рисунок 118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038860" cy="255905"/>
            <wp:effectExtent l="19050" t="0" r="8890" b="0"/>
            <wp:docPr id="1188" name="Рисунок 118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Границу суммарной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погрешности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61010" cy="255905"/>
            <wp:effectExtent l="19050" t="0" r="0" b="0"/>
            <wp:docPr id="1189" name="Рисунок 1189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результата измерения массы пробы препарата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501900" cy="694690"/>
            <wp:effectExtent l="19050" t="0" r="0" b="0"/>
            <wp:docPr id="1190" name="Рисунок 119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(13)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753745" cy="424180"/>
            <wp:effectExtent l="19050" t="0" r="8255" b="0"/>
            <wp:docPr id="1191" name="Рисунок 1191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граница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неисключенной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систематической погрешности результата взвешивания;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16" type="#_x0000_t75" alt="ГОСТ 25057-81 (СТ СЭВ 2714-80) Криптон-85 газообразный. Технические условия" style="width:15.5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граница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17" type="#_x0000_t75" alt="ГОСТ 25057-81 (СТ СЭВ 2714-80) Криптон-85 газообразный. Технические условия" style="width:6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неисключенной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систематической погрешности, включающей следующие составляющие: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неравноплечность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коромысла весов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18" type="#_x0000_t75" alt="ГОСТ 25057-81 (СТ СЭВ 2714-80) Криптон-85 газообразный. Технические условия" style="width:27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2 мг); неточность навешивания встроенных гирь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19" type="#_x0000_t75" alt="ГОСТ 25057-81 (СТ СЭВ 2714-80) Криптон-85 газообразный. Технические условия" style="width:29.4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0,12 мг); неточность массы разновесов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20" type="#_x0000_t75" alt="ГОСТ 25057-81 (СТ СЭВ 2714-80) Криптон-85 газообразный. Технические условия" style="width:27.6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0,1 мг).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 xml:space="preserve">Суммарная погрешность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результата измерения массы пробы препарата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не должна превышать 2%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21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Форма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записи результатов измерения массы пробы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797560" cy="255905"/>
            <wp:effectExtent l="19050" t="0" r="2540" b="0"/>
            <wp:docPr id="1198" name="Рисунок 119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23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Активность радионуклида криптон-85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24" type="#_x0000_t75" alt="ГОСТ 25057-81 (СТ СЭВ 2714-80) Криптон-85 газообразный. Технические условия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в контролируемом источнике с препаратом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41095" cy="1016635"/>
            <wp:effectExtent l="19050" t="0" r="1905" b="0"/>
            <wp:docPr id="1201" name="Рисунок 1201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(14)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Относительное среднее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квадратическое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отклонение результата измерений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26" type="#_x0000_t75" alt="ГОСТ 25057-81 (СТ СЭВ 2714-80) Криптон-85 газообразный. Технические условия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27" type="#_x0000_t75" alt="ГОСТ 25057-81 (СТ СЭВ 2714-80) Криптон-85 газообразный. Технические условия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определяют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82395" cy="417195"/>
            <wp:effectExtent l="19050" t="0" r="8255" b="0"/>
            <wp:docPr id="1204" name="Рисунок 120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(15)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Значение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29" type="#_x0000_t75" alt="ГОСТ 25057-81 (СТ СЭВ 2714-80) Криптон-85 газообразный. Технические условия" style="width:10.9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определено по формуле (4). При измерениях фона значение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61010" cy="263525"/>
            <wp:effectExtent l="19050" t="0" r="0" b="0"/>
            <wp:docPr id="1206" name="Рисунок 120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265555" cy="461010"/>
            <wp:effectExtent l="19050" t="0" r="0" b="0"/>
            <wp:docPr id="1207" name="Рисунок 120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(16)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32" type="#_x0000_t75" alt="ГОСТ 25057-81 (СТ СЭВ 2714-80) Криптон-85 газообразный. Технические условия" style="width:17.3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принимают равной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711960" cy="563245"/>
            <wp:effectExtent l="19050" t="0" r="2540" b="0"/>
            <wp:docPr id="1209" name="Рисунок 1209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(17)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Доверительную границу относительной случайной погрешности результата измерений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06780" cy="263525"/>
            <wp:effectExtent l="19050" t="0" r="7620" b="0"/>
            <wp:docPr id="1210" name="Рисунок 121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(18)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35" type="#_x0000_t75" alt="ГОСТ 25057-81 (СТ СЭВ 2714-80) Криптон-85 газообразный. Технические условия" style="width:17.3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квантиль нормального распределения для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36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37" type="#_x0000_t75" alt="ГОСТ 25057-81 (СТ СЭВ 2714-80) Криптон-85 газообразный. Технические условия" style="width:27.65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1,960.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Доверительную границу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неисключенной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относительной систематической погрешности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38" type="#_x0000_t75" alt="ГОСТ 25057-81 (СТ СЭВ 2714-80) Криптон-85 газообразный. Технические условия" style="width:12.6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результата измерений активности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39" type="#_x0000_t75" alt="ГОСТ 25057-81 (СТ СЭВ 2714-80) Криптон-85 газообразный. Технические условия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862965" cy="482600"/>
            <wp:effectExtent l="19050" t="0" r="0" b="0"/>
            <wp:docPr id="1216" name="Рисунок 121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(19)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К компонентам относительной систематической погрешности -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41" type="#_x0000_t75" alt="ГОСТ 25057-81 (СТ СЭВ 2714-80) Криптон-85 газообразный. Технические условия" style="width:15.5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относятся: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погрешность аттестации образцового источника по активности радионуклида криптон-85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42" type="#_x0000_t75" alt="ГОСТ 25057-81 (СТ СЭВ 2714-80) Криптон-85 газообразный. Технические условия" style="width:27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10%;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43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0,99);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неидентичность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ампул образцового и контролируемого источников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44" type="#_x0000_t75" alt="ГОСТ 25057-81 (СТ СЭВ 2714-80) Криптон-85 газообразный. Технические условия" style="width:29.4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4%; равномерное распределение);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зависимость разрешающего времени спектрометрической установки от загрузки усилительного тракта -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45" type="#_x0000_t75" alt="ГОСТ 25057-81 (СТ СЭВ 2714-80) Криптон-85 газообразный. Технические условия" style="width:17.3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При сличении контролируемого и образцового источников, имеющих значение активности радионуклида криптона-85 одного номинала,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46" type="#_x0000_t75" alt="ГОСТ 25057-81 (СТ СЭВ 2714-80) Криптон-85 газообразный. Технические условия" style="width:27.6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2% (равномерное распределение);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погрешность определения времени измерения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47" type="#_x0000_t75" alt="ГОСТ 25057-81 (СТ СЭВ 2714-80) Криптон-85 газообразный. Технические условия" style="width:29.4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0,1% (равномерное распределение);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48" type="#_x0000_t75" alt="ГОСТ 25057-81 (СТ СЭВ 2714-80) Криптон-85 газообразный. Технические условия" style="width:23.0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1,1 для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49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Доверительную границу относительной суммарной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погрешности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50" type="#_x0000_t75" alt="ГОСТ 25057-81 (СТ СЭВ 2714-80) Криптон-85 газообразный. Технические условия" style="width:27.65pt;height:15.5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результата измерения активности радионуклида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криптон-85 в контролируемом источнике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369820" cy="694690"/>
            <wp:effectExtent l="19050" t="0" r="0" b="0"/>
            <wp:docPr id="1227" name="Рисунок 122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(20)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52" type="#_x0000_t75" alt="ГОСТ 25057-81 (СТ СЭВ 2714-80) Криптон-85 газообразный. Технические условия" style="width:17.3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доверительная граница относительной случайной составляющей погрешности результата измерения активности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53" type="#_x0000_t75" alt="ГОСТ 25057-81 (СТ СЭВ 2714-80) Криптон-85 газообразный. Технические условия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02105" cy="314325"/>
            <wp:effectExtent l="19050" t="0" r="0" b="0"/>
            <wp:docPr id="1230" name="Рисунок 123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(21)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735580" cy="314325"/>
            <wp:effectExtent l="19050" t="0" r="7620" b="0"/>
            <wp:docPr id="1231" name="Рисунок 1231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; (22)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41095" cy="1075055"/>
            <wp:effectExtent l="19050" t="0" r="1905" b="0"/>
            <wp:docPr id="1232" name="Рисунок 1232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; (23)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34110" cy="1075055"/>
            <wp:effectExtent l="19050" t="0" r="8890" b="0"/>
            <wp:docPr id="1233" name="Рисунок 1233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; (23а)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901825" cy="1075055"/>
            <wp:effectExtent l="19050" t="0" r="3175" b="0"/>
            <wp:docPr id="1234" name="Рисунок 123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(24)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59" type="#_x0000_t75" alt="ГОСТ 25057-81 (СТ СЭВ 2714-80) Криптон-85 газообразный. Технические условия" style="width:17.3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60" type="#_x0000_t75" alt="ГОСТ 25057-81 (СТ СЭВ 2714-80) Криптон-85 газообразный. Технические условия" style="width:15.5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61" type="#_x0000_t75" alt="ГОСТ 25057-81 (СТ СЭВ 2714-80) Криптон-85 газообразный. Технические условия" style="width:17.85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доверительные границы относительной случайной погрешности результатов измерений величин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62" type="#_x0000_t75" alt="ГОСТ 25057-81 (СТ СЭВ 2714-80) Криптон-85 газообразный. Технические условия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63" type="#_x0000_t75" alt="ГОСТ 25057-81 (СТ СЭВ 2714-80) Криптон-85 газообразный. Технические условия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64" type="#_x0000_t75" alt="ГОСТ 25057-81 (СТ СЭВ 2714-80) Криптон-85 газообразный. Технические условия" style="width:19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определенные по формуле (18);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61010" cy="241300"/>
            <wp:effectExtent l="19050" t="0" r="0" b="0"/>
            <wp:docPr id="1241" name="Рисунок 1241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55905"/>
            <wp:effectExtent l="19050" t="0" r="0" b="0"/>
            <wp:docPr id="1242" name="Рисунок 1242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61010" cy="263525"/>
            <wp:effectExtent l="19050" t="0" r="0" b="0"/>
            <wp:docPr id="1243" name="Рисунок 1243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относительные средние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квадратические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отклонения результата измерения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68" type="#_x0000_t75" alt="ГОСТ 25057-81 (СТ СЭВ 2714-80) Криптон-85 газообразный. Технические условия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69" type="#_x0000_t75" alt="ГОСТ 25057-81 (СТ СЭВ 2714-80) Криптон-85 газообразный. Технические условия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70" type="#_x0000_t75" alt="ГОСТ 25057-81 (СТ СЭВ 2714-80) Криптон-85 газообразный. Технические условия" style="width:19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определенные по формулам (15) и (16).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Суммарная погрешность результатов измерения активности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71" type="#_x0000_t75" alt="ГОСТ 25057-81 (СТ СЭВ 2714-80) Криптон-85 газообразный. Технические условия" style="width:27.65pt;height:15.5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не должна превышать 13%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72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Форма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записи результатов измерения активности радионуклида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криптон-85: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94690" cy="197485"/>
            <wp:effectExtent l="19050" t="0" r="0" b="0"/>
            <wp:docPr id="1249" name="Рисунок 1249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Бк,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74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Удельную активность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75" type="#_x0000_t75" alt="ГОСТ 25057-81 (СТ СЭВ 2714-80) Криптон-85 газообразный. Технические условия" style="width:10.9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Бк·г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76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радионуклида криптон-85 в препарате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34035" cy="446405"/>
            <wp:effectExtent l="19050" t="0" r="0" b="0"/>
            <wp:docPr id="1253" name="Рисунок 1253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(25)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78" type="#_x0000_t75" alt="ГОСТ 25057-81 (СТ СЭВ 2714-80) Криптон-85 газообразный. Технические условия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измеренная активность радионуклида криптон-85 в пробе, Бк;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79" type="#_x0000_t75" alt="ГОСТ 25057-81 (СТ СЭВ 2714-80) Криптон-85 газообразный. Технические условия" style="width:17.85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измеренная масса пробы,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Суммарную погрешность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80" type="#_x0000_t75" alt="ГОСТ 25057-81 (СТ СЭВ 2714-80) Криптон-85 газообразный. Технические условия" style="width:27.05pt;height:15.5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результата измерения удельной активности радионуклида криптон-85 в препарате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81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09090" cy="307340"/>
            <wp:effectExtent l="19050" t="0" r="0" b="0"/>
            <wp:docPr id="1258" name="Рисунок 125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(26)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83" type="#_x0000_t75" alt="ГОСТ 25057-81 (СТ СЭВ 2714-80) Криптон-85 газообразный. Технические условия" style="width:27.65pt;height:15.5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61010" cy="255905"/>
            <wp:effectExtent l="19050" t="0" r="0" b="0"/>
            <wp:docPr id="1260" name="Рисунок 126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- суммарные погрешности результатов измерения активности препарата в пробе и ее массы, вычисленные по формулам (20) и (13).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Форма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записи результатов измерения удельной активности препарата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пробе: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197485"/>
            <wp:effectExtent l="19050" t="0" r="0" b="0"/>
            <wp:docPr id="1261" name="Рисунок 1261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86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4.6. Определение массовых долей контролируемых химических примесей в криптоне-85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4.6.1.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Аппаратура и материалы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Хроматографическая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установка, приведенная на черт.2 и включающая следующие основные узлы: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газовый хроматограф, оснащенный детекторами с порогом чувствительности определения объемной доли газов-примесей не ниже 0,001%. При этом погрешность измерения не должна быть более 10%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87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газо-вакуумный стенд для приготовления образцовых смесей и разбавления контролируемой пробы, снабженный системой вакуумных вентилей и игольчатых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натекателей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образцовым пружинным вакуумметром класса 0,16 с диапазоном измерения от 0,2 до 100 кПа, образцовым манометром класса не ниже 0,2 с диапазоном измерения от 0,1 до 0,4 кПа,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термопарным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вакуумметром, калиброванными по объему баллонами, вакуумными насосами, обеспечивающими достижение в установке давления не выше 0,5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калиброванный дозатор вместимостью (2,0±0,02)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88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калиброванные емкости вместимостью 10; 200 и 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89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термостат для регулирования и поддержания температуры газа в калиброванных емкостях и дозаторе. Погрешность определения и поддержания температуры в термостате не должна превышать ±0,5% в диапазоне температур от 0 до +50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циркуляционный насос для перемешивания газовых смесей;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цеолитовая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ловушка для адсорбции ксенона с устройством для охлаждения жидким азотом и печью для нагрева до температуры от +150 до +200 °С;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баллоны высокого давления для хранения сжатых газов-носителей (гелий, аргон) и газов для приготовления образцовых смесей (водород, кислород, азот, ксенон, гелий, аргон).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p w:rsidR="007454C9" w:rsidRDefault="007454C9" w:rsidP="007454C9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732655" cy="2055495"/>
            <wp:effectExtent l="19050" t="0" r="0" b="0"/>
            <wp:docPr id="1266" name="Рисунок 126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1, 2, 3 - игольчатые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натекатели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; 4 - вентиль;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91" type="#_x0000_t75" alt="ГОСТ 25057-81 (СТ СЭВ 2714-80) Криптон-85 газообразный. Технические условия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92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93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94" type="#_x0000_t75" alt="ГОСТ 25057-81 (СТ СЭВ 2714-80) Криптон-85 газообразный. Технические условия" style="width:14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калиброванные емкости;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95" type="#_x0000_t75" alt="ГОСТ 25057-81 (СТ СЭВ 2714-80) Криптон-85 газообразный. Технические условия" style="width:14.4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циркуляционный насос;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96" type="#_x0000_t75" alt="ГОСТ 25057-81 (СТ СЭВ 2714-80) Криптон-85 газообразный. Технические условия" style="width:12.6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калиброванный дозатор;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97" type="#_x0000_t75" alt="ГОСТ 25057-81 (СТ СЭВ 2714-80) Криптон-85 газообразный. Технические условия" style="width:19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манометр с пределом измерения от 100 до 600 кПа;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98" type="#_x0000_t75" alt="ГОСТ 25057-81 (СТ СЭВ 2714-80) Криптон-85 газообразный. Технические условия" style="width:20.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299" type="#_x0000_t75" alt="ГОСТ 25057-81 (СТ СЭВ 2714-80) Криптон-85 газообразный. Технические условия" style="width:20.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манометр с пределом измерения от 0 до 100 кПа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Черт.2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Газы-носители аргон, гелий, в которых объемная доля каждой из контролируемых химических примесей не превышает 0,005%;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газы для составления образцовых смесей (при отсутствии готовых образцовых смесей) высокой чистоты - водород, кислород, азот, аргон, гелий, ксенон или образцовые смеси, в объемных долях: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гелий 99,9% - азот 0,1%;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гелий 99,9% - кислород 0,1%;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гелий 99,9% - аргон 0,1%;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гелий 99,9% - ксенон 0,1%;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аргон 99,9% - водород 0,1%;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аргон 99,9% - гелий 0,1%.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Погрешности определения в образцовых смесях содержания газов-примесей не должны превышать 5%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0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0,99.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Молекулярное сито 50 нм (фракция от 0,25 до 0,5 мм).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Активированный уголь марки СКТ (фракция от 0,25 до 0,5 нм) или уголь, соответствующий ему по характеристикам.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4.6.2. Подготовка к анализу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приготовления образцовой смеси проводят следующие операции: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откачивают систему до давления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1" type="#_x0000_t75" alt="ГОСТ 25057-81 (СТ СЭВ 2714-80) Криптон-85 газообразный. Технические условия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0,5 Па;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промывают систему газом-носителем и вновь откачивают до давления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2" type="#_x0000_t75" alt="ГОСТ 25057-81 (СТ СЭВ 2714-80) Криптон-85 газообразный. Технические условия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0,5 Па;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наполняют калиброванную емкость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3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4" type="#_x0000_t75" alt="ГОСТ 25057-81 (СТ СЭВ 2714-80) Криптон-85 газообразный. Технические условия" style="width:21.9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5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газом-примесью до давления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6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10 кПа через игольчатый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натекатель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откачивают газ-примесь из трубопровода, соединяющего баллон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7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 баллоном высокого давления;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дополняют калиброванную емкость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8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другим газом-примесью до давления от 18 до 20 кПа через игольчатый вентиль.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Повторяя две последние операции, вводят в смесь все газы-примеси, увеличивая каждый раз давление в калиброванной емкости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09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на 10 кПа.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Проводя операции заполнения, фиксируют показания манометра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0" type="#_x0000_t75" alt="ГОСТ 25057-81 (СТ СЭВ 2714-80) Криптон-85 газообразный. Технические условия" style="width:20.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 максимальной точностью.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Выдерживают приготовленную смесь газов-примесей в баллоне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1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для гомогенизации смеси в течение 60 мин.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Отбирают из баллона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2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 помощью калиброванного дозатора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3" type="#_x0000_t75" alt="ГОСТ 25057-81 (СТ СЭВ 2714-80) Криптон-85 газообразный. Технические условия" style="width:12.6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пробу (объемом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4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и впускают газовую смесь в предварительно откачанный до остаточного давления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5" type="#_x0000_t75" alt="ГОСТ 25057-81 (СТ СЭВ 2714-80) Криптон-85 газообразный. Технические условия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0,5 Па баллон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6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(200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7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). Проводя эту операцию, фиксируют показания термометра с максимальной точностью.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Разбавляют пробу в баллоне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8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газом-носителем, доводя давление газа до 98 кПа.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Выдерживают смесь в баллоне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19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 течение 60 мин, перемешивая ее циркуляционным насосом. Допускается гомогенизация смеси выдержкой от 2 до 3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. По истечении этого времени образцовая смесь готова для проведения градуировки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установки. Вычисляют концентрацию каждого из газов-примесей в смеси.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Приготовление образцовых смесей более низких концентраций производят аналогичным образом, регулируя давление газа в баллоне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0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используя для разбавления калиброванную емкость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1" type="#_x0000_t75" alt="ГОСТ 25057-81 (СТ СЭВ 2714-80) Криптон-85 газообразный. Технические условия" style="width:14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2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Номинальные значения объемных долей контролируемых примесей в смеси должны составлять следующий ряд: 0,02; 0,03; 0,04; 0,06; 0,08; 0,09; 0,10%.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Фактическое содержание контролируемых примесей в образцовых смесях не должно отличаться более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чем на 10% от указанных номинальных значений.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Конструкция газо-вакуумного стенда и калиброванного дозатора, организация и качество проведения операции приготовления образцовых смесей должны обеспечить определение содержания контролируемых примесей в них с погрешностью не более 5%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3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0,99.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Градуируют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установку по каждой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4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той; контролируемой примеси, используя приготовленные (или готовые) образцовые смеси.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Градуировка осуществляется по пробам каждого из семи номинальных содержаний при числе параллельных наблюдений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5" type="#_x0000_t75" alt="ГОСТ 25057-81 (СТ СЭВ 2714-80) Криптон-85 газообразный. Технические условия" style="width:20.15pt;height: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 данным измерений, используя метод наименьших квадратов, вычисляют коэффициенты линейной регрессии, определяющей связь содержания примеси в контролируемой пробе с результатами измерения площади пика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Процесс градуировки должен быть проведен таким образом, чтобы погрешность определения коэффициентов линейной регрессии не превышала 10%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6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0,99.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градуировке по ксенону пробу, прошедшую через адсорбционную колонну хроматографа (через 7 мин после введения пробы в поток газа-носителя), конденсируют в ловушке, охлаждаемой жидким азотом. Процесс вымораживания ксенона длится от 35 до 40 мин. После этого ловушку интенсивно нагревают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десорбирующийся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при нагревании ксенон направляют потоком газа-носителя 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катарометр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</w:t>
      </w:r>
      <w:proofErr w:type="spellEnd"/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ля регистрации пика.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4.6.3.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Содержание в препарате примесей водорода, гелия, азота, ксенона и смеси кислорода с аргоном определяют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хроматографическим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методом путем измерения и сличения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хроматографических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пиков, полученных при анализе контролируемой пробы и проб образцовых газовых смесей.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Вводят в предварительно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вакуумированный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объем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7" type="#_x0000_t75" alt="ГОСТ 25057-81 (СТ СЭВ 2714-80) Криптон-85 газообразный. Технические условия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пробу препарата под давлением от 120 до 130 кПа.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Через игольчатый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натекатель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вводят пробу в калиброванную емкость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8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до давления от 90 до 95 кПа.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Отбирают калиброванным дозатором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29" type="#_x0000_t75" alt="ГОСТ 25057-81 (СТ СЭВ 2714-80) Криптон-85 газообразный. Технические условия" style="width:12.6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пробу объемом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30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вводят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поток газа-носителя, фиксируя с максимальной точностью значение давления и температуру газа в объеме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31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Анализ на содержание примеси водорода и гелия проводят, используя в качестве газа-носителя аргон. Остальные примеси - азот, кислород, аргон и ксенон - анализируются при введении пробы 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газоноситель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гелий.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Анализ содержания ксенона проводят с использованием процесса его адсорбции - десорбции на сорбционной ловушке.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Количественный анализ содержания примесей в препарате должен быть проведен так, чтобы погрешность измерений не превышала 13%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32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4.6.4.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Содержание - объемную долю в процентах -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33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-ой контролируемой примеси в образцовой смеси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34" type="#_x0000_t75" alt="ГОСТ 25057-81 (СТ СЭВ 2714-80) Криптон-85 газообразный. Технические условия" style="width:14.4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282190" cy="658495"/>
            <wp:effectExtent l="19050" t="0" r="3810" b="0"/>
            <wp:docPr id="1311" name="Рисунок 1311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(27)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36" type="#_x0000_t75" alt="ГОСТ 25057-81 (СТ СЭВ 2714-80) Криптон-85 газообразный. Технические условия" style="width:23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37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38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объемы калиброванного дозатора и емкости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39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0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соответственно,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1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2" type="#_x0000_t75" alt="ГОСТ 25057-81 (СТ СЭВ 2714-80) Криптон-85 газообразный. Технические условия" style="width:12.1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3" type="#_x0000_t75" alt="ГОСТ 25057-81 (СТ СЭВ 2714-80) Криптон-85 газообразный. Технические условия" style="width:14.4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температура газа в емкости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4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5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 моменты отбора пробы дозатором, К;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6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парциальное давление газа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7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в емкости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8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49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общее давление образцовой смеси в емкости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50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 данным, полученным при градуировке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установки, определяют коэффициенты регрессий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51" type="#_x0000_t75" alt="ГОСТ 25057-81 (СТ СЭВ 2714-80) Криптон-85 газообразный. Технические условия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 молях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52" type="#_x0000_t75" alt="ГОСТ 25057-81 (СТ СЭВ 2714-80) Криптон-85 газообразный. Технические условия" style="width:14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для каждой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53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-ой примеси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04900" cy="226695"/>
            <wp:effectExtent l="19050" t="0" r="0" b="0"/>
            <wp:docPr id="1330" name="Рисунок 133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(28)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55" type="#_x0000_t75" alt="ГОСТ 25057-81 (СТ СЭВ 2714-80) Криптон-85 газообразный. Технические условия" style="width:19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площадь пика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для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56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57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741170" cy="943610"/>
            <wp:effectExtent l="19050" t="0" r="0" b="0"/>
            <wp:docPr id="1334" name="Рисунок 133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(29)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75410" cy="621665"/>
            <wp:effectExtent l="19050" t="0" r="0" b="0"/>
            <wp:docPr id="1335" name="Рисунок 1335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(29а)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26415" cy="190500"/>
            <wp:effectExtent l="19050" t="0" r="6985" b="0"/>
            <wp:docPr id="1336" name="Рисунок 133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61" type="#_x0000_t75" alt="ГОСТ 25057-81 (СТ СЭВ 2714-80) Криптон-85 газообразный. Технические условия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число экспериментальных точек на линии регрессии с разным содержанием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62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при градуировке;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63" type="#_x0000_t75" alt="ГОСТ 25057-81 (СТ СЭВ 2714-80) Криптон-85 газообразный. Технические условия" style="width:14.4pt;height: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число параллельных определений контролируемой примеси в каждой из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64" type="#_x0000_t75" alt="ГОСТ 25057-81 (СТ СЭВ 2714-80) Криптон-85 газообразный. Технические условия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точек.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Оценку дисперсии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65" type="#_x0000_t75" alt="ГОСТ 25057-81 (СТ СЭВ 2714-80) Криптон-85 газообразный. Технические условия" style="width:20.15pt;height:20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измеренных значений содержания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66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67" type="#_x0000_t75" alt="ГОСТ 25057-81 (СТ СЭВ 2714-80) Криптон-85 газообразный. Технические условия" style="width:14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относительно вычисленных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02385" cy="621665"/>
            <wp:effectExtent l="19050" t="0" r="0" b="0"/>
            <wp:docPr id="1344" name="Рисунок 134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(30)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со степенями свободы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07060" cy="197485"/>
            <wp:effectExtent l="19050" t="0" r="2540" b="0"/>
            <wp:docPr id="1345" name="Рисунок 1345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Выражение (30) может быть представлено в другой форме: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275205" cy="621665"/>
            <wp:effectExtent l="19050" t="0" r="0" b="0"/>
            <wp:docPr id="1346" name="Рисунок 134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(31)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Находят оценки дисперсий для констант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71" type="#_x0000_t75" alt="ГОСТ 25057-81 (СТ СЭВ 2714-80) Криптон-85 газообразный. Технические условия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72" type="#_x0000_t75" alt="ГОСТ 25057-81 (СТ СЭВ 2714-80) Криптон-85 газообразный. Технические условия" style="width:14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799590" cy="760730"/>
            <wp:effectExtent l="19050" t="0" r="0" b="0"/>
            <wp:docPr id="1349" name="Рисунок 1349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(32)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455420" cy="467995"/>
            <wp:effectExtent l="19050" t="0" r="0" b="0"/>
            <wp:docPr id="1350" name="Рисунок 135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(33)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Доверительные границы погрешности результатов определения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75" type="#_x0000_t75" alt="ГОСТ 25057-81 (СТ СЭВ 2714-80) Криптон-85 газообразный. Технические условия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76" type="#_x0000_t75" alt="ГОСТ 25057-81 (СТ СЭВ 2714-80) Криптон-85 газообразный. Технические условия" style="width:14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77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 вычисляют по формулам: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455420" cy="241300"/>
            <wp:effectExtent l="19050" t="0" r="0" b="0"/>
            <wp:docPr id="1354" name="Рисунок 135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(34)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485265" cy="241300"/>
            <wp:effectExtent l="19050" t="0" r="635" b="0"/>
            <wp:docPr id="1355" name="Рисунок 1355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(35)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63245" cy="241300"/>
            <wp:effectExtent l="19050" t="0" r="8255" b="0"/>
            <wp:docPr id="1356" name="Рисунок 135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- квантиль распределения Стьюдента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81" type="#_x0000_t75" alt="ГОСТ 25057-81 (СТ СЭВ 2714-80) Криптон-85 газообразный. Технические условия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степенях свободы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07060" cy="197485"/>
            <wp:effectExtent l="19050" t="0" r="2540" b="0"/>
            <wp:docPr id="1358" name="Рисунок 135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83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 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80440" cy="197485"/>
            <wp:effectExtent l="19050" t="0" r="0" b="0"/>
            <wp:docPr id="1360" name="Рисунок 136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85" type="#_x0000_t75" alt="ГОСТ 25057-81 (СТ СЭВ 2714-80) Криптон-85 газообразный. Технические условия" style="width:12.1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(0,95:19)=2,09.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Среднее значение объемной доли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86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87" type="#_x0000_t75" alt="ГОСТ 25057-81 (СТ СЭВ 2714-80) Криптон-85 газообразный. Технические условия" style="width:14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в процентах в параллельных пробах определяют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731520" cy="643890"/>
            <wp:effectExtent l="19050" t="0" r="0" b="0"/>
            <wp:docPr id="1364" name="Рисунок 136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(36)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расчете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89" type="#_x0000_t75" alt="ГОСТ 25057-81 (СТ СЭВ 2714-80) Криптон-85 газообразный. Технические условия" style="width:15.5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пользуются уравнением регрессии (28).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Оценку среднего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квадратического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отклонения результатов измерения содержания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90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в пробе по трем параллельным пробам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09575" cy="255905"/>
            <wp:effectExtent l="19050" t="0" r="9525" b="0"/>
            <wp:docPr id="1367" name="Рисунок 136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882265" cy="570865"/>
            <wp:effectExtent l="19050" t="0" r="0" b="0"/>
            <wp:docPr id="1368" name="Рисунок 136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(37)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93" type="#_x0000_t75" alt="ГОСТ 25057-81 (СТ СЭВ 2714-80) Криптон-85 газообразный. Технические условия" style="width:14.4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среднее значение из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94" type="#_x0000_t75" alt="ГОСТ 25057-81 (СТ СЭВ 2714-80) Криптон-85 газообразный. Технические условия" style="width:9.8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измерений содержания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95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при градуировке хроматографа по образцовым смесям.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Доверительную границу случайной погрешности результата измерения содержания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96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в пробе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397" type="#_x0000_t75" alt="ГОСТ 25057-81 (СТ СЭВ 2714-80) Криптон-85 газообразный. Технические условия" style="width:20.15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02385" cy="263525"/>
            <wp:effectExtent l="19050" t="0" r="0" b="0"/>
            <wp:docPr id="1374" name="Рисунок 137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(38)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63245" cy="241300"/>
            <wp:effectExtent l="19050" t="0" r="8255" b="0"/>
            <wp:docPr id="1375" name="Рисунок 1375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- квантиль распределения Стьюдента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00" type="#_x0000_t75" alt="ГОСТ 25057-81 (СТ СЭВ 2714-80) Криптон-85 газообразный. Технические условия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степенях свободы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87985" cy="197485"/>
            <wp:effectExtent l="19050" t="0" r="0" b="0"/>
            <wp:docPr id="1377" name="Рисунок 137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Границу суммарной погрешности результата измерения содержания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02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в пробе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03" type="#_x0000_t75" alt="ГОСТ 25057-81 (СТ СЭВ 2714-80) Криптон-85 газообразный. Технические условия" style="width:21.9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275205" cy="694690"/>
            <wp:effectExtent l="19050" t="0" r="0" b="0"/>
            <wp:docPr id="1380" name="Рисунок 138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(39)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05" type="#_x0000_t75" alt="ГОСТ 25057-81 (СТ СЭВ 2714-80) Криптон-85 газообразный. Технические условия" style="width:23.0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1,1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06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0,95, 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002030" cy="482600"/>
            <wp:effectExtent l="19050" t="0" r="7620" b="0"/>
            <wp:docPr id="1383" name="Рисунок 1383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граница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неисключенной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систематической погрешности результата измерения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08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в пробе, включающей следующие компоненты: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погрешность определения объема калиброванного дозатора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09" type="#_x0000_t75" alt="ГОСТ 25057-81 (СТ СЭВ 2714-80) Криптон-85 газообразный. Технические условия" style="width:27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1%,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0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погрешность показаний образцового вакуумметра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1" type="#_x0000_t75" alt="ГОСТ 25057-81 (СТ СЭВ 2714-80) Криптон-85 газообразный. Технические условия" style="width:29.4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1,6%,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2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погрешность определения калиброванной емкости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3" type="#_x0000_t75" alt="ГОСТ 25057-81 (СТ СЭВ 2714-80) Криптон-85 газообразный. Технические условия" style="width:27.6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0,5%,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4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погрешность определения температуры газа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5" type="#_x0000_t75" alt="ГОСТ 25057-81 (СТ СЭВ 2714-80) Криптон-85 газообразный. Технические условия" style="width:29.4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1%,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6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погрешность, связанная с дрейфом нуля электронного потенциометрического самописца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7" type="#_x0000_t75" alt="ГОСТ 25057-81 (СТ СЭВ 2714-80) Криптон-85 газообразный. Технические условия" style="width:29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0,5%,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8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погрешность показаний образцового манометра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19" type="#_x0000_t75" alt="ГОСТ 25057-81 (СТ СЭВ 2714-80) Криптон-85 газообразный. Технические условия" style="width:29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0,3%,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20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Форма записи результатов измерения объемной доли в процентах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21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в препарате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1398" name="Рисунок 139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23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Суммарная погрешность результатов определения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24" type="#_x0000_t75" alt="ГОСТ 25057-81 (СТ СЭВ 2714-80) Криптон-85 газообразный. Технические условия" style="width:9.8pt;height:9.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ой примеси в препарате не должна превышать 15% при доверительной вер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оятности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25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4.7. Определение активности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примесного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радионуклида ксенон-133 в препарате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Определение основано на измерении числа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гамма-квантов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радионуклида ксенон-133 с энергией 13,0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фДж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спектре гамма-излучения, испускаемого пробой с препаратом.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4.7.1. Аппаратура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Спектрометрическая установка в соответствии с п.4.2.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4.7.2. Подготовка к анализу - по п.4.3.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4.7.3.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осле подготовки спектрометрической установки к анализу определяют сумму импульсов, соответствующих пику полного поглощения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26" type="#_x0000_t75" alt="ГОСТ 25057-81 (СТ СЭВ 2714-80) Криптон-85 газообразный. Технические условия" style="width:24.2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гамма-излучения с энергией 13,0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фДж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зарегистрированных за время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27" type="#_x0000_t75" alt="ГОСТ 25057-81 (СТ СЭВ 2714-80) Криптон-85 газообразный. Технические условия" style="width:6.9pt;height:12.1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Определяют сумму импульсов, зарегистрированных за то же время в каналах, соответствующих пику полного поглощения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28" type="#_x0000_t75" alt="ГОСТ 25057-81 (СТ СЭВ 2714-80) Криптон-85 газообразный. Технические условия" style="width:21.9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гамма-излучения с энергией 82,35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фДж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Эти операции проводят трижды на одной пробе.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4.7.4.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Среднее значение результатов измерения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29" type="#_x0000_t75" alt="ГОСТ 25057-81 (СТ СЭВ 2714-80) Криптон-85 газообразный. Технические условия" style="width:21.9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30" type="#_x0000_t75" alt="ГОСТ 25057-81 (СТ СЭВ 2714-80) Криптон-85 газообразный. Технические условия" style="width:21.9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определяют по формулам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14400" cy="621665"/>
            <wp:effectExtent l="19050" t="0" r="0" b="0"/>
            <wp:docPr id="1407" name="Рисунок 140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(40)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06780" cy="621665"/>
            <wp:effectExtent l="19050" t="0" r="7620" b="0"/>
            <wp:docPr id="1408" name="Рисунок 1408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(41)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Активность радионуклида ксенон-133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704340" cy="526415"/>
            <wp:effectExtent l="19050" t="0" r="0" b="0"/>
            <wp:docPr id="1409" name="Рисунок 1409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(42)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34" type="#_x0000_t75" alt="ГОСТ 25057-81 (СТ СЭВ 2714-80) Криптон-85 газообразный. Технические условия" style="width:20.15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активность радионуклида криптон-85 в пробе продукта, определенная по п.4.1 настоящего стандарта;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35" type="#_x0000_t75" alt="ГОСТ 25057-81 (СТ СЭВ 2714-80) Криптон-85 газообразный. Технические условия" style="width:20.15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36" type="#_x0000_t75" alt="ГОСТ 25057-81 (СТ СЭВ 2714-80) Криптон-85 газообразный. Технические условия" style="width:20.15pt;height:20.1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эффективности регистрации пиков полного поглощения гамма-излучения с энергией 82,35 и 13,0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фДж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соответственно;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80365" cy="255905"/>
            <wp:effectExtent l="19050" t="0" r="635" b="0"/>
            <wp:docPr id="1413" name="Рисунок 1413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0,43%;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80365" cy="255905"/>
            <wp:effectExtent l="19050" t="0" r="635" b="0"/>
            <wp:docPr id="1414" name="Рисунок 1414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37% - выход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гамма-квантов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 энергией 82,35 и 13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фДж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 акт распада радионуклидов криптон-85 и ксенон-133, соответственно.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Суммарная погрешность определения активности радионуклида ксенон-133 не должна превышать 50%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39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0,68.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4.8. Определение уровня радиоактивного загрязнения наружных поверхностей ампул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Уровень радиоактивного загрязнения определяют методом "влажных мазков". Определение основано на измерении потока бета-частиц, испускаемого тампоном из марли или ваты после протирания им наружной поверхности ампулы с препаратом. Поток бета-частиц, испускаемый тампоном, измеряют относительным методом путем сличения показаний радиометрической установки при измерении тампона и образцового источника.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4.8.1. Аппаратура и материалы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Радиометрическая установка, в состав которой входят: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торцовый счетчик;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счетное устройство.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Образцовый источник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бета-излучения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 основе радионуклидов стронция-90+иттрий-90 с активностью нуклидов в источнике от 100 до 300 Бк.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Тампоны из марли или ваты, размеры которых должны быть близкими к размеру рабочей поверхности используемого образцового источника.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4.8.2.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Эффективность регистрации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бета-излучения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установкой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40" type="#_x0000_t75" alt="ГОСТ 25057-81 (СТ СЭВ 2714-80) Криптон-85 газообразный. Технические условия" style="width:15.55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877570" cy="461010"/>
            <wp:effectExtent l="19050" t="0" r="0" b="0"/>
            <wp:docPr id="1417" name="Рисунок 141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(43)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42" type="#_x0000_t75" alt="ГОСТ 25057-81 (СТ СЭВ 2714-80) Криптон-85 газообразный. Технические условия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скорость счета (импульс с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43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при измерении образцового источника;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44" type="#_x0000_t75" alt="ГОСТ 25057-81 (СТ СЭВ 2714-80) Криптон-85 газообразный. Технические условия" style="width:15.55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скорость счета импульсов, обусловленных внешним фоном;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45" type="#_x0000_t75" alt="ГОСТ 25057-81 (СТ СЭВ 2714-80) Криптон-85 газообразный. Технические условия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поток бета-частиц, испускаемый образцовым источником (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46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рассчитывают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58495" cy="226695"/>
            <wp:effectExtent l="19050" t="0" r="8255" b="0"/>
            <wp:docPr id="1423" name="Рисунок 1423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(44)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Коэффициент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48" type="#_x0000_t75" alt="ГОСТ 25057-81 (СТ СЭВ 2714-80) Криптон-85 газообразный. Технические условия" style="width:12.6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учитывает число бета-частиц, испускаемых на один акт распада радионуклидов стронций-90 и иттрий-90, поглощение бета-частиц в слое, обратное рассеяние частиц от подложки. В настоящем методе коэффициент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49" type="#_x0000_t75" alt="ГОСТ 25057-81 (СТ СЭВ 2714-80) Криптон-85 газообразный. Технические условия" style="width:23.0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Измеряют скорость счета импульсов фона радиометрической установки. Для определения радиоактивного загрязнения используют установку, скорость счета импульсов фона которой не превышает значения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43610" cy="241300"/>
            <wp:effectExtent l="19050" t="0" r="8890" b="0"/>
            <wp:docPr id="1426" name="Рисунок 142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97205" cy="241300"/>
            <wp:effectExtent l="19050" t="0" r="0" b="0"/>
            <wp:docPr id="1427" name="Рисунок 142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200 с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52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53" type="#_x0000_t75" alt="ГОСТ 25057-81 (СТ СЭВ 2714-80) Криптон-85 газообразный. Технические условия" style="width:15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площадь поверхности ампулы с препаратом,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54" type="#_x0000_t75" alt="ГОСТ 25057-81 (СТ СЭВ 2714-80) Криптон-85 газообразн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Определяют скорость счета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55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импульсов при измерении потока бета-частиц, испускаемого тампоном.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4.8.3.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Поток бета-частиц, вызванный радиоактивным загрязнением поверхности ампулы, определяемый потоком бета-частиц, испускаемым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тампоном,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885190" cy="482600"/>
            <wp:effectExtent l="19050" t="0" r="0" b="0"/>
            <wp:docPr id="1432" name="Рисунок 1432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(45)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Значение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57" type="#_x0000_t75" alt="ГОСТ 25057-81 (СТ СЭВ 2714-80) Криптон-85 газообразный. Технические условия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не должно превышать 100 с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58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Суммарную относительную погрешность измерения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59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для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60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0,68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31315" cy="482600"/>
            <wp:effectExtent l="19050" t="0" r="6985" b="0"/>
            <wp:docPr id="1437" name="Рисунок 1437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(46)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62" type="#_x0000_t75" alt="ГОСТ 25057-81 (СТ СЭВ 2714-80) Криптон-85 газообразный. Технические условия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относительная систематическая составляющая погрешности, обусловленная погрешностью определений потока бета-частиц, испускаемого образцовым источником;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63" type="#_x0000_t75" alt="ГОСТ 25057-81 (СТ СЭВ 2714-80) Криптон-85 газообразный. Технические условия" style="width:24.2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50%,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64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0,99);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65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относительная систематическая составляющая погрешности, определяемая различием в технологии изготовления образцового источника и измеряемого тампона, а также зависимостью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66" type="#_x0000_t75" alt="ГОСТ 25057-81 (СТ СЭВ 2714-80) Криптон-85 газообразный. Технические условия" style="width:14.4pt;height:19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от спектрального состава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бета-излучения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образцового источника и тампона;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67" type="#_x0000_t75" alt="ГОСТ 25057-81 (СТ СЭВ 2714-80) Криптон-85 газообразный. Технические условия" style="width:26.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60% (равномерное распределение);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68" type="#_x0000_t75" alt="ГОСТ 25057-81 (СТ СЭВ 2714-80) Криптон-85 газообразный. Технические условия" style="width:14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69" type="#_x0000_t75" alt="ГОСТ 25057-81 (СТ СЭВ 2714-80) Криптон-85 газообразный. Технические условия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относительные случайные составляющие погрешности измерения скорости счета при измерении потока бета-частиц, испускаемого образцовым источником и тампоном;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43890" cy="226695"/>
            <wp:effectExtent l="19050" t="0" r="3810" b="0"/>
            <wp:docPr id="1446" name="Рисунок 1446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15%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71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0,68);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72" type="#_x0000_t75" alt="ГОСТ 25057-81 (СТ СЭВ 2714-80) Криптон-85 газообразный. Технические условия" style="width:26.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50%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2473" type="#_x0000_t75" alt="ГОСТ 25057-81 (СТ СЭВ 2714-80) Криптон-85 газообразн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0,68).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5. УПАКОВКА, МАРКИРОВКА, ТРАНСПОРТИРОВАНИЕ И ХРАНЕНИЕ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5.1. Упаковка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Препарат должен поставляться в запаянных ампулах из термостойкого стекла. Размеры ампулы приведены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черт.2.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Ампула с препаратом устанавливается в герметичный пенал (черт.3) и упаковывается в защитный транспортный контейнер завода-изготовителя.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lastRenderedPageBreak/>
        <w:drawing>
          <wp:inline distT="0" distB="0" distL="0" distR="0">
            <wp:extent cx="1602105" cy="3057525"/>
            <wp:effectExtent l="19050" t="0" r="0" b="0"/>
            <wp:docPr id="1450" name="Рисунок 1450" descr="ГОСТ 25057-81 (СТ СЭВ 2714-80) Криптон-85 газообраз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 descr="ГОСТ 25057-81 (СТ СЭВ 2714-80) Криптон-85 газообраз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Черт.3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 наружную упаковку транспортного контейнера вкладывается инструкция по его эксплуатации и паспорт на препарат.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5.2. Маркировка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Маркировка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ампулы и герметичного пенала должна отвечать требованиям </w:t>
      </w:r>
      <w:r w:rsidRPr="007454C9">
        <w:rPr>
          <w:rFonts w:ascii="Arial" w:hAnsi="Arial" w:cs="Arial"/>
          <w:color w:val="2D2D2D"/>
          <w:spacing w:val="1"/>
          <w:sz w:val="16"/>
          <w:szCs w:val="16"/>
        </w:rPr>
        <w:t>ГОСТ 25058-81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5.3. Транспортирование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Ампулы с препаратом, упакованные в соответствии с требованиями п.5.1, должны транспортироваться в соответствии с "Правилами безопасности при транспортировании радиоактивных веществ" (</w:t>
      </w:r>
      <w:r w:rsidRPr="007454C9">
        <w:rPr>
          <w:rFonts w:ascii="Arial" w:hAnsi="Arial" w:cs="Arial"/>
          <w:color w:val="2D2D2D"/>
          <w:spacing w:val="1"/>
          <w:sz w:val="16"/>
          <w:szCs w:val="16"/>
        </w:rPr>
        <w:t>ПБТРВ-73</w:t>
      </w:r>
      <w:r>
        <w:rPr>
          <w:rFonts w:ascii="Arial" w:hAnsi="Arial" w:cs="Arial"/>
          <w:color w:val="2D2D2D"/>
          <w:spacing w:val="1"/>
          <w:sz w:val="16"/>
          <w:szCs w:val="16"/>
        </w:rPr>
        <w:t>), утвержденными Министерством здравоохранения СССР любым видом транспорта, без ограничения расстояния.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5.4. Хранение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Ампулы с препаратом должны храниться в складских помещениях при температуре окружающей среды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минус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70 до плюс 50 °С.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Допустимый срок хранения препарата в ампулах - четыре месяца с момента паспортизации.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6. ГАРАНТИИ ИЗГОТОВИТЕЛЯ</w:t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 Изготовитель должен гарантировать соответствие криптона-85 газообразного требованиям настоящего стандарта при соблюдении условий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7454C9" w:rsidRDefault="007454C9" w:rsidP="007454C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6.2. Гарантийный срок хранения препарата в ампулах составляет четыре месяца с момента паспортизации препарата техническим контролем изготовителя.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86636" w:rsidRPr="007454C9" w:rsidRDefault="00286636" w:rsidP="007454C9">
      <w:pPr>
        <w:rPr>
          <w:szCs w:val="15"/>
        </w:rPr>
      </w:pPr>
    </w:p>
    <w:sectPr w:rsidR="00286636" w:rsidRPr="007454C9" w:rsidSect="0095551E">
      <w:footerReference w:type="default" r:id="rId8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1073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37198"/>
    <w:multiLevelType w:val="multilevel"/>
    <w:tmpl w:val="26E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F01B1"/>
    <w:multiLevelType w:val="multilevel"/>
    <w:tmpl w:val="1D2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E1E1B"/>
    <w:multiLevelType w:val="multilevel"/>
    <w:tmpl w:val="4FA8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6268F"/>
    <w:multiLevelType w:val="multilevel"/>
    <w:tmpl w:val="FCCA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64760"/>
    <w:multiLevelType w:val="multilevel"/>
    <w:tmpl w:val="DC42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56A82"/>
    <w:multiLevelType w:val="multilevel"/>
    <w:tmpl w:val="7F1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B5212"/>
    <w:multiLevelType w:val="multilevel"/>
    <w:tmpl w:val="732E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C164FF"/>
    <w:multiLevelType w:val="multilevel"/>
    <w:tmpl w:val="91B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669FA"/>
    <w:multiLevelType w:val="multilevel"/>
    <w:tmpl w:val="B73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0C482D"/>
    <w:multiLevelType w:val="multilevel"/>
    <w:tmpl w:val="51E2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FE49E4"/>
    <w:multiLevelType w:val="multilevel"/>
    <w:tmpl w:val="E39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164C2"/>
    <w:multiLevelType w:val="multilevel"/>
    <w:tmpl w:val="4D1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C1B93"/>
    <w:multiLevelType w:val="multilevel"/>
    <w:tmpl w:val="298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14D54"/>
    <w:multiLevelType w:val="multilevel"/>
    <w:tmpl w:val="A844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E2500"/>
    <w:multiLevelType w:val="multilevel"/>
    <w:tmpl w:val="469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D2C56"/>
    <w:multiLevelType w:val="multilevel"/>
    <w:tmpl w:val="2C1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2B2C45"/>
    <w:multiLevelType w:val="multilevel"/>
    <w:tmpl w:val="F96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934F8"/>
    <w:multiLevelType w:val="multilevel"/>
    <w:tmpl w:val="813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C3235"/>
    <w:multiLevelType w:val="multilevel"/>
    <w:tmpl w:val="C5A2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A3686"/>
    <w:multiLevelType w:val="multilevel"/>
    <w:tmpl w:val="E3D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F15DDB"/>
    <w:multiLevelType w:val="multilevel"/>
    <w:tmpl w:val="DDE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321D6"/>
    <w:multiLevelType w:val="multilevel"/>
    <w:tmpl w:val="81A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8D56EC"/>
    <w:multiLevelType w:val="multilevel"/>
    <w:tmpl w:val="A42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1C5C97"/>
    <w:multiLevelType w:val="multilevel"/>
    <w:tmpl w:val="906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8"/>
  </w:num>
  <w:num w:numId="3">
    <w:abstractNumId w:val="40"/>
  </w:num>
  <w:num w:numId="4">
    <w:abstractNumId w:val="4"/>
  </w:num>
  <w:num w:numId="5">
    <w:abstractNumId w:val="25"/>
  </w:num>
  <w:num w:numId="6">
    <w:abstractNumId w:val="20"/>
  </w:num>
  <w:num w:numId="7">
    <w:abstractNumId w:val="19"/>
  </w:num>
  <w:num w:numId="8">
    <w:abstractNumId w:val="5"/>
  </w:num>
  <w:num w:numId="9">
    <w:abstractNumId w:val="30"/>
  </w:num>
  <w:num w:numId="10">
    <w:abstractNumId w:val="13"/>
  </w:num>
  <w:num w:numId="11">
    <w:abstractNumId w:val="14"/>
  </w:num>
  <w:num w:numId="12">
    <w:abstractNumId w:val="16"/>
  </w:num>
  <w:num w:numId="13">
    <w:abstractNumId w:val="28"/>
  </w:num>
  <w:num w:numId="14">
    <w:abstractNumId w:val="15"/>
  </w:num>
  <w:num w:numId="15">
    <w:abstractNumId w:val="3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31"/>
  </w:num>
  <w:num w:numId="21">
    <w:abstractNumId w:val="39"/>
  </w:num>
  <w:num w:numId="22">
    <w:abstractNumId w:val="17"/>
  </w:num>
  <w:num w:numId="23">
    <w:abstractNumId w:val="41"/>
  </w:num>
  <w:num w:numId="24">
    <w:abstractNumId w:val="23"/>
  </w:num>
  <w:num w:numId="25">
    <w:abstractNumId w:val="18"/>
  </w:num>
  <w:num w:numId="26">
    <w:abstractNumId w:val="36"/>
  </w:num>
  <w:num w:numId="27">
    <w:abstractNumId w:val="27"/>
  </w:num>
  <w:num w:numId="28">
    <w:abstractNumId w:val="22"/>
  </w:num>
  <w:num w:numId="29">
    <w:abstractNumId w:val="24"/>
  </w:num>
  <w:num w:numId="30">
    <w:abstractNumId w:val="9"/>
  </w:num>
  <w:num w:numId="31">
    <w:abstractNumId w:val="33"/>
  </w:num>
  <w:num w:numId="32">
    <w:abstractNumId w:val="7"/>
  </w:num>
  <w:num w:numId="33">
    <w:abstractNumId w:val="8"/>
  </w:num>
  <w:num w:numId="34">
    <w:abstractNumId w:val="21"/>
  </w:num>
  <w:num w:numId="35">
    <w:abstractNumId w:val="11"/>
  </w:num>
  <w:num w:numId="36">
    <w:abstractNumId w:val="26"/>
  </w:num>
  <w:num w:numId="37">
    <w:abstractNumId w:val="37"/>
  </w:num>
  <w:num w:numId="38">
    <w:abstractNumId w:val="34"/>
  </w:num>
  <w:num w:numId="39">
    <w:abstractNumId w:val="6"/>
  </w:num>
  <w:num w:numId="40">
    <w:abstractNumId w:val="10"/>
  </w:num>
  <w:num w:numId="41">
    <w:abstractNumId w:val="32"/>
  </w:num>
  <w:num w:numId="42">
    <w:abstractNumId w:val="29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86636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454C9"/>
    <w:rsid w:val="007E5D19"/>
    <w:rsid w:val="0081073F"/>
    <w:rsid w:val="008E615F"/>
    <w:rsid w:val="0095551E"/>
    <w:rsid w:val="00A716F7"/>
    <w:rsid w:val="00A9165C"/>
    <w:rsid w:val="00AA6FD4"/>
    <w:rsid w:val="00AE3638"/>
    <w:rsid w:val="00B4381A"/>
    <w:rsid w:val="00BC6F67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k">
    <w:name w:val="ask"/>
    <w:basedOn w:val="a"/>
    <w:rsid w:val="00BC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C6F67"/>
    <w:rPr>
      <w:i/>
      <w:iCs/>
    </w:rPr>
  </w:style>
  <w:style w:type="paragraph" w:customStyle="1" w:styleId="ans">
    <w:name w:val="ans"/>
    <w:basedOn w:val="a"/>
    <w:rsid w:val="00BC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09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6146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080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688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01958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010857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87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2968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3505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810172915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7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81477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802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40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529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270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518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878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334571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8931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4220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8910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5001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316762788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4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4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7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99499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885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72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7544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870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267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1608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2896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931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87797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07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160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2102993947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8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1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2836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1769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7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307244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44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06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image" Target="media/image70.jpeg"/><Relationship Id="rId84" Type="http://schemas.openxmlformats.org/officeDocument/2006/relationships/image" Target="media/image78.jpeg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2017-08-10T07:10:00Z</dcterms:created>
  <dcterms:modified xsi:type="dcterms:W3CDTF">2017-08-10T07:10:00Z</dcterms:modified>
</cp:coreProperties>
</file>