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C" w:rsidRDefault="00630B0C" w:rsidP="00630B0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18905-73 Проволока молибденовая. Сортамент (с Изменениями N 1, 2)</w:t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18905-73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630B0C" w:rsidRDefault="00630B0C" w:rsidP="00630B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ПРОВОЛОКА МОЛИБДЕНОВАЯ</w:t>
      </w:r>
    </w:p>
    <w:p w:rsidR="00630B0C" w:rsidRPr="00630B0C" w:rsidRDefault="00630B0C" w:rsidP="00630B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Сортамент</w:t>
      </w:r>
    </w:p>
    <w:p w:rsidR="00630B0C" w:rsidRPr="00630B0C" w:rsidRDefault="00630B0C" w:rsidP="00630B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proofErr w:type="gramStart"/>
      <w:r w:rsidRPr="00630B0C">
        <w:rPr>
          <w:rFonts w:ascii="Arial" w:hAnsi="Arial" w:cs="Arial"/>
          <w:color w:val="3C3C3C"/>
          <w:spacing w:val="1"/>
          <w:sz w:val="22"/>
          <w:szCs w:val="22"/>
          <w:lang w:val="en-US"/>
        </w:rPr>
        <w:t>Molibdenum</w:t>
      </w:r>
      <w:proofErr w:type="spellEnd"/>
      <w:r w:rsidRPr="00630B0C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wire.</w:t>
      </w:r>
      <w:proofErr w:type="gramEnd"/>
      <w:r w:rsidRPr="00630B0C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Assortment</w:t>
      </w:r>
    </w:p>
    <w:p w:rsidR="00630B0C" w:rsidRP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630B0C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77.150.99</w:t>
      </w:r>
      <w:r w:rsidRPr="00630B0C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630B0C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18 5290</w:t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1976-01-01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стандартов Совета Министров СССР от 20 июня 1973 г. N 1505 дата введения установлена 01.01.76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(июль 2004 г.) с Изменениями N 1, 2, утвержденными в апреле 1980 г., июне 1987 г. (ИУС 6-80, 9-87).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Настоящий стандарт распространяется на тянутую проволоку из молибдена, изготовленного методом порошковой металлургии, применяемую в производстве электронных приборов и источников света.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Диаметр проволоки и предельные отклонения по нему, а также допускаемые отклонения массы отрезка проволоки длиной 200 мм от номинальной массы должны соответствовать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688"/>
        <w:gridCol w:w="662"/>
        <w:gridCol w:w="860"/>
        <w:gridCol w:w="1529"/>
        <w:gridCol w:w="695"/>
        <w:gridCol w:w="1542"/>
        <w:gridCol w:w="1381"/>
        <w:gridCol w:w="1390"/>
        <w:gridCol w:w="1381"/>
      </w:tblGrid>
      <w:tr w:rsidR="00630B0C" w:rsidTr="00630B0C">
        <w:trPr>
          <w:trHeight w:val="15"/>
        </w:trPr>
        <w:tc>
          <w:tcPr>
            <w:tcW w:w="370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</w:tr>
      <w:tr w:rsidR="00630B0C" w:rsidTr="00630B0C"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 диаметру, %, для проволоки точности изготовления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отклонение, %, по массе отрезка проволоки длиной 200 мм точности изготовления</w:t>
            </w:r>
          </w:p>
        </w:tc>
      </w:tr>
      <w:tr w:rsidR="00630B0C" w:rsidTr="00630B0C">
        <w:tc>
          <w:tcPr>
            <w:tcW w:w="5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повышенной точности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нормальной точности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повышенной точности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нормальной точности</w:t>
            </w:r>
          </w:p>
        </w:tc>
      </w:tr>
      <w:tr w:rsidR="00630B0C" w:rsidTr="00630B0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интервалом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±4,0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104,4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По соглашению сторон может быть изготовлена проволока с другими значениями номинальных диаметров, а также с другими предельными отклонениями от номинального диаметра.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Назначение и группа проволоки в зависимости от марки молибдена, состояния поверхности и металла указаны в приложении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Номинальная масса отрезка проволоки длиной 200 мм и допускаемые отклонения по ней приведены в приложении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проволоки из молибдена марки МРН, нормальной точности изготовления,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диаметром 700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 МРН-Н-Д-700 ГОСТ 18905-73</w:t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То же, из молибдена марки МК, повышенной точности изготовления,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диаметром 250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 МК-П-А-250 ГОСТ 18905-73</w:t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p w:rsidR="00630B0C" w:rsidRDefault="00630B0C" w:rsidP="00630B0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НАЗНАЧЕНИЕ МОЛИБДЕНОВОЙ ПРОВОЛОКИ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0"/>
        <w:gridCol w:w="899"/>
        <w:gridCol w:w="1438"/>
        <w:gridCol w:w="1250"/>
        <w:gridCol w:w="1612"/>
        <w:gridCol w:w="4390"/>
      </w:tblGrid>
      <w:tr w:rsidR="00630B0C" w:rsidTr="00630B0C">
        <w:trPr>
          <w:trHeight w:val="15"/>
        </w:trPr>
        <w:tc>
          <w:tcPr>
            <w:tcW w:w="924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</w:tr>
      <w:tr w:rsidR="00630B0C" w:rsidTr="00630B0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Марка </w:t>
            </w:r>
            <w:proofErr w:type="spellStart"/>
            <w:r>
              <w:rPr>
                <w:color w:val="2D2D2D"/>
                <w:sz w:val="15"/>
                <w:szCs w:val="15"/>
              </w:rPr>
              <w:t>моли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дена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 поверхности и металла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Точность изготовления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</w:t>
            </w:r>
          </w:p>
        </w:tc>
      </w:tr>
      <w:tr w:rsidR="00630B0C" w:rsidTr="00630B0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2500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Керн для изготовления спиралей из вольфрама и его сплавов. Крючки, поддержки, </w:t>
            </w:r>
            <w:proofErr w:type="spellStart"/>
            <w:r>
              <w:rPr>
                <w:color w:val="2D2D2D"/>
                <w:sz w:val="15"/>
                <w:szCs w:val="15"/>
              </w:rPr>
              <w:t>плющенка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рамочных сеток, а также сетки из проволоки диаметром свыше 150 мкм и другие детали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Очищенная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15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Керн для изготовления спиралей из вольфрама и его сплавов. Крючки радиоламп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Различные детали электровакуумных приборов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Очищенная, 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Сетки электронных приборов из проволоки диаметром более 150 мкм, траверсы, крючки, </w:t>
            </w:r>
            <w:proofErr w:type="spellStart"/>
            <w:r>
              <w:rPr>
                <w:color w:val="2D2D2D"/>
                <w:sz w:val="15"/>
                <w:szCs w:val="15"/>
              </w:rPr>
              <w:t>плющенка</w:t>
            </w:r>
            <w:proofErr w:type="spellEnd"/>
            <w:r>
              <w:rPr>
                <w:color w:val="2D2D2D"/>
                <w:sz w:val="15"/>
                <w:szCs w:val="15"/>
              </w:rPr>
              <w:t>, керн спиралей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Керн для изготовления спиралей из вольфрама и его сплавов</w:t>
            </w:r>
          </w:p>
        </w:tc>
      </w:tr>
      <w:tr w:rsidR="00630B0C" w:rsidTr="00630B0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15 до 400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Сетки электронных приборов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Очищенная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200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200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Очищенная, 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200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</w:tr>
      <w:tr w:rsidR="00630B0C" w:rsidTr="00630B0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200 до 2500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Вводы для спая с кварцевыми и другими высокотемпературными стеклами и металлизированной керамикой, поддержки и траверсы мощных и некоторых специальных ламп накаливания, катоды газоразрядных приборов и другие детали, которые должны обладать повышенной прочностью после высокотемпературной обработки. Может быть </w:t>
            </w:r>
            <w:proofErr w:type="gramStart"/>
            <w:r>
              <w:rPr>
                <w:color w:val="2D2D2D"/>
                <w:sz w:val="15"/>
                <w:szCs w:val="15"/>
              </w:rPr>
              <w:t>использована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 качестве керна при </w:t>
            </w:r>
            <w:proofErr w:type="spellStart"/>
            <w:r>
              <w:rPr>
                <w:color w:val="2D2D2D"/>
                <w:sz w:val="15"/>
                <w:szCs w:val="15"/>
              </w:rPr>
              <w:t>спирализации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проволоки из сплава вольфрам-рений для </w:t>
            </w:r>
            <w:proofErr w:type="spellStart"/>
            <w:r>
              <w:rPr>
                <w:color w:val="2D2D2D"/>
                <w:sz w:val="15"/>
                <w:szCs w:val="15"/>
              </w:rPr>
              <w:t>титано-керамических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ламп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Очищенная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Очищенная, 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</w:tr>
      <w:tr w:rsidR="00630B0C" w:rsidTr="00630B0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МРН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600 до 2500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Выводы, керн для изготовления спиралей из вольфрама и его сплавов, траверсы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600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Траверсы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Очищенная, 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600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Траверсы</w:t>
            </w:r>
          </w:p>
        </w:tc>
      </w:tr>
      <w:tr w:rsidR="00630B0C" w:rsidTr="00630B0C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Отожженная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600 до 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Керн для изготовления спиралей из вольфрама и его сплавов</w:t>
            </w:r>
          </w:p>
        </w:tc>
      </w:tr>
      <w:tr w:rsidR="00630B0C" w:rsidTr="00630B0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200 до 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 нормальная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Сетки электронных приборов</w:t>
            </w:r>
          </w:p>
        </w:tc>
      </w:tr>
    </w:tbl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Проволоку молибденовую марки МС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марки МЧК изготавливают по согласованию изготовителя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(справочное). ДОПУСКАЕМЫЕ ОТКЛОНЕНИЯ МАССЫ ОТРЕЗКА МОЛИБДЕНОВОЙ ПРОВОЛОКИ ДЛИНОЙ 200 мм</w:t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8"/>
        <w:gridCol w:w="2142"/>
        <w:gridCol w:w="1767"/>
        <w:gridCol w:w="1767"/>
        <w:gridCol w:w="1420"/>
        <w:gridCol w:w="1595"/>
      </w:tblGrid>
      <w:tr w:rsidR="00630B0C" w:rsidTr="00630B0C">
        <w:trPr>
          <w:trHeight w:val="15"/>
        </w:trPr>
        <w:tc>
          <w:tcPr>
            <w:tcW w:w="184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0B0C" w:rsidRDefault="00630B0C">
            <w:pPr>
              <w:rPr>
                <w:sz w:val="2"/>
                <w:szCs w:val="24"/>
              </w:rPr>
            </w:pPr>
          </w:p>
        </w:tc>
      </w:tr>
      <w:tr w:rsidR="00630B0C" w:rsidTr="00630B0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Номинальный 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масса отрезка длиной 200 мм, </w:t>
            </w:r>
            <w:r>
              <w:rPr>
                <w:color w:val="2D2D2D"/>
                <w:sz w:val="15"/>
                <w:szCs w:val="15"/>
              </w:rPr>
              <w:br/>
              <w:t>мг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отклонение массы отрезка проволоки длиной 200 мм от номинального значения, мг, точности изготовления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повышенной точности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нормальной точности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</w:tr>
      <w:tr w:rsidR="00630B0C" w:rsidTr="00630B0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8,21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12,93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13,62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13,61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14,23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15,18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15,13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17,46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21,91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23,86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25,13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25,89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26,27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29,76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28,87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30,65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33,82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34,84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35,36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36,19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37,29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35,64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39,23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38,64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40,41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41,17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42,43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43,78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45,78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46,48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48,61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51,50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53,69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51,31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54,49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56,72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57,56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58,94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60,71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62,09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60,23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63,95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65,31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66,29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67,27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68,62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67,59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70,68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70,93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69,85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74,17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81,40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86,37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88,96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92,64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95,46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91,23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96,87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100,52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103,58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98,99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105,11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110,38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108,72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112,04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107,07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113,69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120,81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115,46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122,60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128,01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126,09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129,93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124,17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131,85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137,32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135,26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139,38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133,20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141,44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146,95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144,75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149,15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142,54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151,36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156,91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154,56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159,26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161,62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167,20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164,69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169,71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162,18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172,22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177,81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175,14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180,48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172,48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183,14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188,75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185,92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191,58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183,09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194,41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197,02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203,02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194,02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206,02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207,50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204,39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201,28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213,72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215,91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234,67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212,62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225,78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231,2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227,73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222,49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242,26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238,14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243,6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239,95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247,25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236,29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250,91</w:t>
            </w:r>
          </w:p>
        </w:tc>
      </w:tr>
      <w:tr w:rsidR="00630B0C" w:rsidTr="00630B0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256,2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252,36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260,04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248,51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0B0C" w:rsidRDefault="00630B0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263,89</w:t>
            </w:r>
          </w:p>
        </w:tc>
      </w:tr>
    </w:tbl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Расчет диаметра проволоки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alt="ГОСТ 18905-73 Проволока молибденовая. Сортамент (с Изменениями N 1, 2)" style="width:20.95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мкм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массе отрезка производится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497840"/>
            <wp:effectExtent l="19050" t="0" r="5080" b="0"/>
            <wp:docPr id="250" name="Рисунок 250" descr="ГОСТ 18905-73 Проволока молибденовая. Сортамент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ГОСТ 18905-73 Проволока молибденовая. Сортамент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630B0C" w:rsidRDefault="00630B0C" w:rsidP="00630B0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18905-73 Проволока молибденовая. Сортамент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отрезка,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18905-73 Проволока молибденовая. Сортамент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постоянный коэффициент, равный 3,14;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18905-73 Проволока молибденовая. Сортамент (с Изменениями N 1, 2)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длина отрезка проволоки, равная 200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18905-73 Проволока молибденовая. Сортамент (с Изменениями N 1, 2)" style="width:9.1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молибдена, которая принята равной 10,4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9" type="#_x0000_t75" alt="ГОСТ 18905-73 Проволока молибденовая. Сортамент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диаметров 15-350 мкм и 10,2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18905-73 Проволока молибденовая. Сортамент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диаметров 351-400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 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30B0C" w:rsidRDefault="00177C25" w:rsidP="00630B0C">
      <w:pPr>
        <w:rPr>
          <w:szCs w:val="15"/>
        </w:rPr>
      </w:pPr>
    </w:p>
    <w:sectPr w:rsidR="00177C25" w:rsidRPr="00630B0C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5D0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D0752A"/>
    <w:multiLevelType w:val="multilevel"/>
    <w:tmpl w:val="56B8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F6599"/>
    <w:multiLevelType w:val="multilevel"/>
    <w:tmpl w:val="B4F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7066F"/>
    <w:multiLevelType w:val="multilevel"/>
    <w:tmpl w:val="0B3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C72DD"/>
    <w:multiLevelType w:val="multilevel"/>
    <w:tmpl w:val="A69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A121A"/>
    <w:multiLevelType w:val="multilevel"/>
    <w:tmpl w:val="5564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51EDA"/>
    <w:multiLevelType w:val="multilevel"/>
    <w:tmpl w:val="6DD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9408C"/>
    <w:multiLevelType w:val="multilevel"/>
    <w:tmpl w:val="E52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376AD"/>
    <w:multiLevelType w:val="multilevel"/>
    <w:tmpl w:val="216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F2606"/>
    <w:multiLevelType w:val="multilevel"/>
    <w:tmpl w:val="C12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60E8"/>
    <w:multiLevelType w:val="multilevel"/>
    <w:tmpl w:val="DC7C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F6884"/>
    <w:multiLevelType w:val="multilevel"/>
    <w:tmpl w:val="DF48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86667"/>
    <w:multiLevelType w:val="multilevel"/>
    <w:tmpl w:val="844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C40AA"/>
    <w:multiLevelType w:val="multilevel"/>
    <w:tmpl w:val="131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D53F8"/>
    <w:multiLevelType w:val="multilevel"/>
    <w:tmpl w:val="10C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9278BB"/>
    <w:multiLevelType w:val="multilevel"/>
    <w:tmpl w:val="045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32551"/>
    <w:multiLevelType w:val="multilevel"/>
    <w:tmpl w:val="97C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4"/>
  </w:num>
  <w:num w:numId="5">
    <w:abstractNumId w:val="23"/>
  </w:num>
  <w:num w:numId="6">
    <w:abstractNumId w:val="19"/>
  </w:num>
  <w:num w:numId="7">
    <w:abstractNumId w:val="18"/>
  </w:num>
  <w:num w:numId="8">
    <w:abstractNumId w:val="5"/>
  </w:num>
  <w:num w:numId="9">
    <w:abstractNumId w:val="27"/>
  </w:num>
  <w:num w:numId="10">
    <w:abstractNumId w:val="13"/>
  </w:num>
  <w:num w:numId="11">
    <w:abstractNumId w:val="14"/>
  </w:num>
  <w:num w:numId="12">
    <w:abstractNumId w:val="16"/>
  </w:num>
  <w:num w:numId="13">
    <w:abstractNumId w:val="26"/>
  </w:num>
  <w:num w:numId="14">
    <w:abstractNumId w:val="15"/>
  </w:num>
  <w:num w:numId="15">
    <w:abstractNumId w:val="3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22"/>
  </w:num>
  <w:num w:numId="21">
    <w:abstractNumId w:val="9"/>
  </w:num>
  <w:num w:numId="22">
    <w:abstractNumId w:val="12"/>
  </w:num>
  <w:num w:numId="23">
    <w:abstractNumId w:val="7"/>
  </w:num>
  <w:num w:numId="24">
    <w:abstractNumId w:val="24"/>
  </w:num>
  <w:num w:numId="25">
    <w:abstractNumId w:val="21"/>
  </w:num>
  <w:num w:numId="26">
    <w:abstractNumId w:val="28"/>
  </w:num>
  <w:num w:numId="27">
    <w:abstractNumId w:val="30"/>
  </w:num>
  <w:num w:numId="28">
    <w:abstractNumId w:val="25"/>
  </w:num>
  <w:num w:numId="29">
    <w:abstractNumId w:val="20"/>
  </w:num>
  <w:num w:numId="30">
    <w:abstractNumId w:val="17"/>
  </w:num>
  <w:num w:numId="31">
    <w:abstractNumId w:val="31"/>
  </w:num>
  <w:num w:numId="32">
    <w:abstractNumId w:val="6"/>
  </w:num>
  <w:num w:numId="33">
    <w:abstractNumId w:val="10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B6A31"/>
    <w:rsid w:val="003D53F9"/>
    <w:rsid w:val="003F7A45"/>
    <w:rsid w:val="00477A04"/>
    <w:rsid w:val="0059308D"/>
    <w:rsid w:val="00630B0C"/>
    <w:rsid w:val="00695D09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88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56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44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88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045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52839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986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4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08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945491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96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021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880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59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232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935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76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09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977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27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001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90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3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26233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73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57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15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90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1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0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3782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6843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593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61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870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1423220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734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414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6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17727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327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0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2017-08-14T08:55:00Z</dcterms:created>
  <dcterms:modified xsi:type="dcterms:W3CDTF">2017-08-14T08:55:00Z</dcterms:modified>
</cp:coreProperties>
</file>