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98" w:rsidRDefault="00B32798" w:rsidP="00B3279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17746-96 Титан губчатый. Технические условия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17746-96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B32798" w:rsidRDefault="00B32798" w:rsidP="00B327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B32798" w:rsidRDefault="00B32798" w:rsidP="00B327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ТИТАН ГУБЧАТЫЙ</w:t>
      </w:r>
    </w:p>
    <w:p w:rsidR="00B32798" w:rsidRDefault="00B32798" w:rsidP="00B327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B32798" w:rsidRDefault="00B32798" w:rsidP="00B3279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Sponge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titanium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77.120*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1522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 данным официального сайта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 77.120, 77.120.50, здесь и далее по тексту. -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2000-07-01</w:t>
      </w:r>
    </w:p>
    <w:p w:rsidR="00B32798" w:rsidRDefault="00B32798" w:rsidP="00B327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105, Украинским научно-исследовательским и проектным институтом титана и Государственным институтом титана и магния (РФ)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Государственным комитетом Украины 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(протокол N 9 от 12 апреля 1996 года)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7"/>
        <w:gridCol w:w="6672"/>
      </w:tblGrid>
      <w:tr w:rsidR="00B32798" w:rsidTr="00B32798">
        <w:trPr>
          <w:trHeight w:val="15"/>
        </w:trPr>
        <w:tc>
          <w:tcPr>
            <w:tcW w:w="4066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</w:tr>
      <w:tr w:rsidR="00B32798" w:rsidTr="00B3279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B32798" w:rsidTr="00B3279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B32798" w:rsidTr="00B327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B32798" w:rsidTr="00B327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B32798" w:rsidTr="00B327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B32798" w:rsidTr="00B327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B32798" w:rsidTr="00B32798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Государственного комитета Российской Федерации по стандартизации и метрологии от 19 октября 1999 г. N 353-ст межгосударственный стандарт ГОСТ 17746-96 введен в действие непосредственно в качестве государственного стандарта Российской Федерации с 1 июля 2000 года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17746-79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ПЕРЕИЗДАНИЕ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губчатый титан, полученный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магниетермическим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способом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вакуумтермической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очисткой и являющийся исходным материалом для производства полуфабрикатов из титана и его сплавов.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азота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9853.3-96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Методы определения углерода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9853.4-96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Методы определения хлора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9853.5-96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Методы определения кислорода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9853.7-96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алюминия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кремния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9853.10-96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ниобия и тантала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9853.11-96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меди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циркония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9853.13-96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9853.14-96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магния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9853.15-96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молибдена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9853.16-96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вольфрама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9853.17-96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палладия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марганца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хрома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9853.20-96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ванадия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9853.21-96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водорода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9853.22-96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никеля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9853.23-96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Спектральный метод определения кремния, железа, никеля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9853.24-96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Спектральный метод определения ванадия, марганца, хрома, меди, циркония, алюминия, молибдена, олова, магния и вольфрама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10157-79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Аргон газообразный и жидкий.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Пленка полиэтиленовая.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19360-74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Мешки-вкладыши пленочные.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23780-96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Методы отбора и подготовки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23782-96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фракционного состава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30311-96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Титан губчатый. Метод определения твердости по Бринеллю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Обозначения и сокращения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обозначении марок буквы означают: ТГ - титан губчатый,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твердый; цифры: 90, 100, 110, 120 и т.д. - значения твердости в единицах Бринелля НВ, определяемые при вдавливании стального шарика диаметром 10 мм под усилием 14715 Н (1500 кгс) и продолжительности выдержки 30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обозначении фракционного состава цифры означают предельные размеры в одном измерении кусков губчатого титана, соответствующие размерам отверстий сит, на которых куски рассеяны. Знак "минус" означает, что в результате рассева продукт получен под ситом указанного размера отверстий, а знак "плюс" - над ситом.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губчатого титана фракций -12+2 мм, -12+5 мм и -5+2 мм к обозначению марки добавляется буква "М".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Общие технические требования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 Характеристики (свойства)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химического состава и механических свойств устанавливают следующие марки губчатого титана: ТГ-90, ТГ-100, ТГ-110, ТГ-120, ТГ-130, ТГ-150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ТГ-Тв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Химический состав и твердость по Бринеллю губчатого титана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и твердость губчатого титана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"/>
        <w:gridCol w:w="518"/>
        <w:gridCol w:w="862"/>
        <w:gridCol w:w="865"/>
        <w:gridCol w:w="1035"/>
        <w:gridCol w:w="713"/>
        <w:gridCol w:w="1041"/>
        <w:gridCol w:w="853"/>
        <w:gridCol w:w="847"/>
        <w:gridCol w:w="1057"/>
        <w:gridCol w:w="1837"/>
      </w:tblGrid>
      <w:tr w:rsidR="00B32798" w:rsidTr="00B32798">
        <w:trPr>
          <w:trHeight w:val="15"/>
        </w:trPr>
        <w:tc>
          <w:tcPr>
            <w:tcW w:w="924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</w:tr>
      <w:tr w:rsidR="00B32798" w:rsidTr="00B3279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rPr>
                <w:sz w:val="24"/>
                <w:szCs w:val="24"/>
              </w:rPr>
            </w:pPr>
          </w:p>
        </w:tc>
      </w:tr>
      <w:tr w:rsidR="00B32798" w:rsidTr="00B3279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Титан, не менее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Твердость, НВ, 10/1500/30, 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</w:tr>
      <w:tr w:rsidR="00B32798" w:rsidTr="00B32798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углерода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rPr>
                <w:sz w:val="24"/>
                <w:szCs w:val="24"/>
              </w:rPr>
            </w:pPr>
          </w:p>
        </w:tc>
      </w:tr>
      <w:tr w:rsidR="00B32798" w:rsidTr="00B3279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ТГ-90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B32798" w:rsidTr="00B3279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ТГ-100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B32798" w:rsidTr="00B3279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ТГ-110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</w:tr>
      <w:tr w:rsidR="00B32798" w:rsidTr="00B3279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ТГ-120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</w:tr>
      <w:tr w:rsidR="00B32798" w:rsidTr="00B3279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ТГ-130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</w:tr>
      <w:tr w:rsidR="00B32798" w:rsidTr="00B3279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ТГ-150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B32798" w:rsidTr="00B3279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ТГ-Тв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32798" w:rsidTr="00B32798">
        <w:tc>
          <w:tcPr>
            <w:tcW w:w="11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Результаты анализа округляются до последнего знака, указанного в таблице.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Массовая доля титана определяется по разности: 100% минус сумма массовых долей регламентируемых примесей.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о соглашению между изготовителем и потребителем в губчатом титане, кроме марки </w:t>
            </w:r>
            <w:proofErr w:type="spellStart"/>
            <w:r>
              <w:rPr>
                <w:color w:val="2D2D2D"/>
                <w:sz w:val="15"/>
                <w:szCs w:val="15"/>
              </w:rPr>
              <w:t>ТГ-Тв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определяют массовые доли </w:t>
            </w:r>
            <w:proofErr w:type="spellStart"/>
            <w:r>
              <w:rPr>
                <w:color w:val="2D2D2D"/>
                <w:sz w:val="15"/>
                <w:szCs w:val="15"/>
              </w:rPr>
              <w:t>нерегламентируемых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примесей: водорода, магния, алюминия, ванадия, хрома, марганца, меди, циркония, ниобия, молибдена, палладия, олова, тантала, вольфрама.</w:t>
            </w:r>
          </w:p>
        </w:tc>
      </w:tr>
    </w:tbl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4.1.2 Губчатый титан (кроме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ТГ-Тв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полученный в виде кусков неправильной формы, должен быть рассеян на фракции: -70+12 мм и -12+2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соглашению сторон допускается изготовлять губчатый титан фракций: -100+12 мм, -25+12 мм, -12+5 мм, -5+2 мм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партиях губчатого титана всех марок (кроме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ТГ-Тв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фракций должно быть не более 10% кусков крупнее верхнего предела фракций.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партиях губчатого титана марок ТГ-90, ТГ-100, ТГ-110, ТГ-120 фракции -70+12 мм не должно быть более 4% массы партии кусков мельче нижнего предела фракции, для остальных марок и фракций - более 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4.1.3 Губчатый титан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ТГ-Тв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изготовляют в виде прессованных брикетов диаметром от 115 до 170 мм и высотой от 20 до 180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Осыпь прессованных брикетов не должна быть более 1% массы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соглашению с потребителем губчатый титан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ТГ-Тв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поставляется брикетами других размеров или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небрикетированном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 Губчатый титан не должен содержать посторонних предметов и механических примесей.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4.1.5 Губчатый титан (кроме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ТГ-Тв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не должен содержать кусков губчатого титана с дефектами, указанными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губчатом титане крупностью менее 12 мм допускается наличие кусков губчатого титана с дефектами, указанными в приложении А, но не более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0,03% массы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 Транспортную маркировку выполняют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указанием манипуляционного знака 5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("Ограничение температуры минус 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плюс 50°С"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продукции, упакованной по 4.3.2.1, дополнительно указывают знак 7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("Герметичная упаковка"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случае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поставок транспортную маркировку непосредственно на тару не наносят.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 Маркировку, характеризующую продукцию, необходимо наносить на каждую упаковочную единицу тары отдельно от транспортной маркировки.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4.2.3 Маркировка, характеризующая продукцию, должна включать: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знак, зарегистрированный в установленном порядке, и (или)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- наименование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марку с дополнением буквы "М" для фракции -12+2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фактическую твердость по Бринеллю;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упаковочной единицы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упаковочных единиц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другие данные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Губчатый титан упаковывают в тару: стальные сварные бочки по действующему нормативному документу вместимостью 0,25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alt="ГОСТ 17746-96 Титан губчат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массой брутто не более 400 кг или контейнеры по действующему нормативному документу вместимостью 0,528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17746-96 Титан губчат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массой брутто не более 900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соглашению сторон устанавливается другой вид и вместимость тары.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требованию потребителя стальная сварная бочка может быть герметизирована и заполнена аргоном.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 Губчатый титан, предназначенный для длительного хранения, упаковывают в стальные сварные бочки.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упаковке для длительного хранения в стальные сварные бочки перед загрузкой губчатого титана внутрь бочки закладывают мешок-вкладыш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 полиэтиленовой пленки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температурой морозостойкости минус 70°С. После упаковки и герметизации бочки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вакуумируют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заполняют до избыточного давления аргоном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10157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Герметизацию,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вакуумирование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заполнение аргоном осуществляют в соответствии с установленными требованиями.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4.3.2.2 Отсутствие избыточного давления у потребителя в стальной бочке не является браковочным признаком.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 Тара из-под губчатого титана должна быть возвращена предприятием-потребителем в соответствии с установленными требованиями и договором поставки.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Требования безопасности и охраны окружающей среды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Губчатый титан является биологически и экологически безвредным материалом.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использовании губчатого титана следует руководствоваться правилами безопасности при производстве губчатого титана и титановых порошков, утвержденными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 работе с губчатым титаном запрещается использование открытого пламени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контактирование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губчатого титана с источниками тепла.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 Товарные фракции губчатого титана, указанные в 4.1.2, не образуют опасные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аэровзвеси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не являются взрывоопасными.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5.5 Губчатый титан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радиационно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безопасен.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Губчатый титан принимают партиями. Партия должна состоять из металла одной марки и одной фракции и быть оформлена одним документом,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 (или)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продукции, ее марку и фракцию;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упаковочных единиц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массовые доли регламентируемых примесей в партии (кроме углерода, кремния и никеля) и твердость по Бринеллю для соответствующей марки по таблице 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требованию потребителя губчатого титана указывают фактические твердость и массовые доли примесей и другие данные.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Масса партии должна быть от 250 до 5000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соглашению с потребителем масса партии может иметь другое значение.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проверки соответствия качества губчатого титана требованиям настоящего стандарта от партии отбирают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проб осуществляет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6.3.1 Отбор объединенной пробы от партий губчатого титана в виде кусков и брикетов, получение средней, лабораторной и аналитической проб осуществляют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23780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6.3.2 Лабораторную пробу, отобранную изготовителем, по требованию потребителя направляют потребителю в первой упаковочной единице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 Массовые доли регламентируемых примесей в губчатом титане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ТГ-Тв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примесей никеля, кремния и углерода в губчатом титане остальных марок гарантируются технологией изготовления и определяются периодически, но не реже чем в каждой двадцатой партии и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губчатом титане (кроме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ТГ-Тв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по требованию потребителя определяют фракционный состав и массовые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нерегламентируемых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примесей: водорода, магния, алюминия, ванадия, хрома, марганца, меди, циркония, ниобия, молибдена, палладия, олова, тантала, вольфрама. При этом объем партии с дополнительным контролем оговаривается с учетом коммерческой надбавки.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 Отсутствие посторонних предметов, механических примесей и кусков губчатого титана с дефектами определяют в губчатом титане, отобранном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23780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неудовлетворительных результатов хотя бы по одному из показателей качества по нему проводят испытания проб для повторных и резервных определений. В случае возникновения разногласий испытания проводят на удвоенной выборке, взятой от той же партии. Результаты определений на удвоенной выборке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7 Методы контроля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Определение массовых долей примесей, регламентированных требованиями настоящего стандарта, осуществляют в соответствии с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9853.22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9853.24</w:t>
      </w:r>
      <w:r>
        <w:rPr>
          <w:rFonts w:ascii="Arial" w:hAnsi="Arial" w:cs="Arial"/>
          <w:color w:val="2D2D2D"/>
          <w:spacing w:val="1"/>
          <w:sz w:val="15"/>
          <w:szCs w:val="15"/>
        </w:rPr>
        <w:t>, определение твердости -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30311</w:t>
      </w:r>
      <w:r>
        <w:rPr>
          <w:rFonts w:ascii="Arial" w:hAnsi="Arial" w:cs="Arial"/>
          <w:color w:val="2D2D2D"/>
          <w:spacing w:val="1"/>
          <w:sz w:val="15"/>
          <w:szCs w:val="15"/>
        </w:rPr>
        <w:t>, определение фракционного состава -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23782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массовых долей нерегламентированных примесей осуществляют по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9853.10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B32798">
        <w:rPr>
          <w:rFonts w:ascii="Arial" w:hAnsi="Arial" w:cs="Arial"/>
          <w:color w:val="2D2D2D"/>
          <w:spacing w:val="1"/>
          <w:sz w:val="15"/>
          <w:szCs w:val="15"/>
        </w:rPr>
        <w:t>ГОСТ 9853.21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осуществлять производственный контроль губчатого титана другими методами, не уступающими по точности стандартизованным.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случае возникновения разногласий определения массовых долей примесей, твердости по Бринеллю и фракционного состава осуществляют только по государственным стандартам, указанным в 7.1.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Отсутствие кусков губчатого титана с дефектами определяют визуально без применения технических средств.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Куски губчатого титана с дефектами сравнивают с образцами, утвержденными в установленном порядке, описание которых приведено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Визуальный контроль осуществляют при освещенности в помещении не менее 300 лк.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8.1 Транспортирование губчатого титана производят железнодорожным транспортом в крытых вагонах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Транспортирование губчатого титана морским транспортом должно осуществляться в соответствии с правилами безопасности морской перевозки генеральных грузов.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транспортирование другими видами транспорта в соответствии с правилами перевозки грузов, действующими на транспорте данного вида и гарантирующими сохранность губчатого титана.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8.2 Губчатый титан хранят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неотапливаемых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 Гарантии изготовителя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 Изготовитель гарантирует соответствие губчатого титана требованиям настоящего стандарта при соблюдении потребителем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Гарантийный срок длительного хранения губчатого титана, упакованного в стальные сварные бочки в соответствии с 4.3.2.1, - 7 лет с момента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(обязательное). Описание образцов губчатого титана с дефектами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(обязательное)</w:t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Образец N 1 - куски горелого губчатого титана.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Образец N 2 - куски окисленного губчатого титана с явно выраженными темно-желтым и синим цветами побежалости.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Образец N 2-1 куски окисленного и обогащенного азотом губчатого титана со следами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темно-желтого до светло-желтого цвета.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Образец N 3 - куски губчатого титана с налетами хлоридов.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Образец N 4 - куски губчатого титана со шламом.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Образец N 5 - куски губчатого титана, обогащенного железом и сопутствующими элементами. Отличаются повышенной плотностью по сравнению с обычным губчатым титаном.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Примечания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Образцы согласованы потребителем и изготовителем.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од обогащением понимают повышенное содержание примесей, приводящее к появлению окраски на кусках губчатого титана. В случае возникновения предположения о высоком содержании азота и железа в отдельных кусках губчатого титана эти куски подвергают анализу. Допустимыми отклонениями являются массовые доли азота не более 0,2%, железа - не более 0,6%.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32798" w:rsidRDefault="00B32798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случае возникновения разногласий куски губчатого титана с дефектами подвергают спектрофотометрическому анализу и локальному исследованию загрязнений поверхности по методике, согласованной изготовителем и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0"/>
        <w:gridCol w:w="3378"/>
        <w:gridCol w:w="3551"/>
      </w:tblGrid>
      <w:tr w:rsidR="00B32798" w:rsidTr="00B32798">
        <w:trPr>
          <w:trHeight w:val="15"/>
        </w:trPr>
        <w:tc>
          <w:tcPr>
            <w:tcW w:w="3881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32798" w:rsidRDefault="00B32798">
            <w:pPr>
              <w:rPr>
                <w:sz w:val="2"/>
                <w:szCs w:val="24"/>
              </w:rPr>
            </w:pPr>
          </w:p>
        </w:tc>
      </w:tr>
      <w:tr w:rsidR="00B32798" w:rsidTr="00B32798"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77.120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В51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17 1522</w:t>
            </w:r>
          </w:p>
        </w:tc>
      </w:tr>
      <w:tr w:rsidR="00B32798" w:rsidTr="00B32798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798" w:rsidRDefault="00B3279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Ключевые слова: титан губчатый, марка, общие технические требования </w:t>
            </w:r>
          </w:p>
        </w:tc>
      </w:tr>
    </w:tbl>
    <w:p w:rsidR="00177C25" w:rsidRPr="00B32798" w:rsidRDefault="00177C25" w:rsidP="00B3279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177C25" w:rsidRPr="00B32798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9725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030F43"/>
    <w:multiLevelType w:val="multilevel"/>
    <w:tmpl w:val="4C8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6A4831"/>
    <w:multiLevelType w:val="multilevel"/>
    <w:tmpl w:val="9C3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41196"/>
    <w:multiLevelType w:val="multilevel"/>
    <w:tmpl w:val="C2C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B5EBD"/>
    <w:multiLevelType w:val="multilevel"/>
    <w:tmpl w:val="690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51F02"/>
    <w:multiLevelType w:val="multilevel"/>
    <w:tmpl w:val="95F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40CB0"/>
    <w:multiLevelType w:val="multilevel"/>
    <w:tmpl w:val="CFA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80210"/>
    <w:multiLevelType w:val="multilevel"/>
    <w:tmpl w:val="B44E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D005C"/>
    <w:multiLevelType w:val="multilevel"/>
    <w:tmpl w:val="D34A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170EE"/>
    <w:multiLevelType w:val="multilevel"/>
    <w:tmpl w:val="7A4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21752"/>
    <w:multiLevelType w:val="multilevel"/>
    <w:tmpl w:val="D13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B71E0"/>
    <w:multiLevelType w:val="multilevel"/>
    <w:tmpl w:val="C86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05492"/>
    <w:multiLevelType w:val="multilevel"/>
    <w:tmpl w:val="3A6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BF042C"/>
    <w:multiLevelType w:val="multilevel"/>
    <w:tmpl w:val="514E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10EB4"/>
    <w:multiLevelType w:val="multilevel"/>
    <w:tmpl w:val="91F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C0A4A"/>
    <w:multiLevelType w:val="multilevel"/>
    <w:tmpl w:val="E20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605FA7"/>
    <w:multiLevelType w:val="multilevel"/>
    <w:tmpl w:val="A50C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0345D1"/>
    <w:multiLevelType w:val="multilevel"/>
    <w:tmpl w:val="3A9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A4346"/>
    <w:multiLevelType w:val="multilevel"/>
    <w:tmpl w:val="48B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747B1"/>
    <w:multiLevelType w:val="multilevel"/>
    <w:tmpl w:val="486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224E40"/>
    <w:multiLevelType w:val="multilevel"/>
    <w:tmpl w:val="89A4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F0CA1"/>
    <w:multiLevelType w:val="multilevel"/>
    <w:tmpl w:val="6EE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952787"/>
    <w:multiLevelType w:val="multilevel"/>
    <w:tmpl w:val="3A6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A26BE"/>
    <w:multiLevelType w:val="multilevel"/>
    <w:tmpl w:val="000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755BA9"/>
    <w:multiLevelType w:val="multilevel"/>
    <w:tmpl w:val="611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7"/>
  </w:num>
  <w:num w:numId="3">
    <w:abstractNumId w:val="39"/>
  </w:num>
  <w:num w:numId="4">
    <w:abstractNumId w:val="5"/>
  </w:num>
  <w:num w:numId="5">
    <w:abstractNumId w:val="29"/>
  </w:num>
  <w:num w:numId="6">
    <w:abstractNumId w:val="17"/>
  </w:num>
  <w:num w:numId="7">
    <w:abstractNumId w:val="16"/>
  </w:num>
  <w:num w:numId="8">
    <w:abstractNumId w:val="6"/>
  </w:num>
  <w:num w:numId="9">
    <w:abstractNumId w:val="33"/>
  </w:num>
  <w:num w:numId="10">
    <w:abstractNumId w:val="11"/>
  </w:num>
  <w:num w:numId="11">
    <w:abstractNumId w:val="12"/>
  </w:num>
  <w:num w:numId="12">
    <w:abstractNumId w:val="15"/>
  </w:num>
  <w:num w:numId="13">
    <w:abstractNumId w:val="31"/>
  </w:num>
  <w:num w:numId="14">
    <w:abstractNumId w:val="13"/>
  </w:num>
  <w:num w:numId="15">
    <w:abstractNumId w:val="4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24"/>
  </w:num>
  <w:num w:numId="21">
    <w:abstractNumId w:val="10"/>
  </w:num>
  <w:num w:numId="22">
    <w:abstractNumId w:val="40"/>
  </w:num>
  <w:num w:numId="23">
    <w:abstractNumId w:val="22"/>
  </w:num>
  <w:num w:numId="24">
    <w:abstractNumId w:val="30"/>
  </w:num>
  <w:num w:numId="25">
    <w:abstractNumId w:val="3"/>
  </w:num>
  <w:num w:numId="26">
    <w:abstractNumId w:val="38"/>
  </w:num>
  <w:num w:numId="27">
    <w:abstractNumId w:val="7"/>
  </w:num>
  <w:num w:numId="28">
    <w:abstractNumId w:val="8"/>
  </w:num>
  <w:num w:numId="29">
    <w:abstractNumId w:val="32"/>
  </w:num>
  <w:num w:numId="30">
    <w:abstractNumId w:val="42"/>
  </w:num>
  <w:num w:numId="31">
    <w:abstractNumId w:val="27"/>
  </w:num>
  <w:num w:numId="32">
    <w:abstractNumId w:val="20"/>
  </w:num>
  <w:num w:numId="33">
    <w:abstractNumId w:val="25"/>
  </w:num>
  <w:num w:numId="34">
    <w:abstractNumId w:val="28"/>
  </w:num>
  <w:num w:numId="35">
    <w:abstractNumId w:val="26"/>
  </w:num>
  <w:num w:numId="36">
    <w:abstractNumId w:val="34"/>
  </w:num>
  <w:num w:numId="37">
    <w:abstractNumId w:val="36"/>
  </w:num>
  <w:num w:numId="38">
    <w:abstractNumId w:val="9"/>
  </w:num>
  <w:num w:numId="39">
    <w:abstractNumId w:val="19"/>
  </w:num>
  <w:num w:numId="40">
    <w:abstractNumId w:val="18"/>
  </w:num>
  <w:num w:numId="41">
    <w:abstractNumId w:val="21"/>
  </w:num>
  <w:num w:numId="42">
    <w:abstractNumId w:val="14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97259"/>
    <w:rsid w:val="007E5D19"/>
    <w:rsid w:val="008E615F"/>
    <w:rsid w:val="0095021A"/>
    <w:rsid w:val="0095551E"/>
    <w:rsid w:val="00A716F7"/>
    <w:rsid w:val="00A9165C"/>
    <w:rsid w:val="00AA6FD4"/>
    <w:rsid w:val="00B2767B"/>
    <w:rsid w:val="00B32798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00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64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8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05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880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62814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171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46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09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7187648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7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99710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81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7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06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84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8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75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45910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9584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673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74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270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5963459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370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4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02804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72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92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759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90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8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56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1961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65427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687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8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63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1912261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1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767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5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74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47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46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2017-08-11T14:08:00Z</dcterms:created>
  <dcterms:modified xsi:type="dcterms:W3CDTF">2017-08-11T14:08:00Z</dcterms:modified>
</cp:coreProperties>
</file>