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F8" w:rsidRDefault="00522DF8" w:rsidP="00522DF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16457-76 Реактивы. Методы определения примеси альдегидов (с Изменением N 1)</w:t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16457-76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Л59</w:t>
      </w:r>
    </w:p>
    <w:p w:rsidR="00522DF8" w:rsidRDefault="00522DF8" w:rsidP="00522DF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522DF8" w:rsidRDefault="00522DF8" w:rsidP="00522DF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РЕАКТИВЫ</w:t>
      </w:r>
    </w:p>
    <w:p w:rsidR="00522DF8" w:rsidRDefault="00522DF8" w:rsidP="00522DF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Методы определения примеси альдегидов</w:t>
      </w:r>
    </w:p>
    <w:p w:rsidR="00522DF8" w:rsidRPr="00522DF8" w:rsidRDefault="00522DF8" w:rsidP="00522DF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Reagents</w:t>
      </w:r>
      <w:proofErr w:type="spellEnd"/>
      <w:r>
        <w:rPr>
          <w:color w:val="3C3C3C"/>
          <w:sz w:val="41"/>
          <w:szCs w:val="41"/>
        </w:rPr>
        <w:t xml:space="preserve">. </w:t>
      </w:r>
      <w:r w:rsidRPr="00522DF8">
        <w:rPr>
          <w:color w:val="3C3C3C"/>
          <w:sz w:val="41"/>
          <w:szCs w:val="41"/>
          <w:lang w:val="en-US"/>
        </w:rPr>
        <w:t>Methods for determination of</w:t>
      </w:r>
      <w:r w:rsidRPr="00522DF8">
        <w:rPr>
          <w:color w:val="3C3C3C"/>
          <w:sz w:val="41"/>
          <w:szCs w:val="41"/>
          <w:lang w:val="en-US"/>
        </w:rPr>
        <w:br/>
      </w:r>
      <w:proofErr w:type="spellStart"/>
      <w:r w:rsidRPr="00522DF8">
        <w:rPr>
          <w:color w:val="3C3C3C"/>
          <w:sz w:val="41"/>
          <w:szCs w:val="41"/>
          <w:lang w:val="en-US"/>
        </w:rPr>
        <w:t>aldehide</w:t>
      </w:r>
      <w:proofErr w:type="spellEnd"/>
      <w:r w:rsidRPr="00522DF8">
        <w:rPr>
          <w:color w:val="3C3C3C"/>
          <w:sz w:val="41"/>
          <w:szCs w:val="41"/>
          <w:lang w:val="en-US"/>
        </w:rPr>
        <w:t xml:space="preserve"> impurities</w:t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522DF8">
        <w:rPr>
          <w:color w:val="2D2D2D"/>
          <w:sz w:val="15"/>
          <w:szCs w:val="15"/>
        </w:rPr>
        <w:br/>
      </w:r>
      <w:r w:rsidRPr="00522DF8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M</w:t>
      </w:r>
      <w:proofErr w:type="gramStart"/>
      <w:r>
        <w:rPr>
          <w:color w:val="2D2D2D"/>
          <w:sz w:val="15"/>
          <w:szCs w:val="15"/>
        </w:rPr>
        <w:t>К</w:t>
      </w:r>
      <w:proofErr w:type="gramEnd"/>
      <w:r>
        <w:rPr>
          <w:color w:val="2D2D2D"/>
          <w:sz w:val="15"/>
          <w:szCs w:val="15"/>
        </w:rPr>
        <w:t>C 71.040.30</w:t>
      </w:r>
      <w:r>
        <w:rPr>
          <w:color w:val="2D2D2D"/>
          <w:sz w:val="15"/>
          <w:szCs w:val="15"/>
        </w:rPr>
        <w:br/>
        <w:t>ОКСТУ 2609 </w:t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1977-07-01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ВВЕДЕН В ДЕЙСТВИЕ постановлением Государственного комитета стандартов Совета Министров СССР от 29 сентября 1976 г. N 2242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Ограничение срока действия снято Постановлением Госстандарта от 27.09.91 N 1506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ВЗАМЕН ГОСТ 16457-70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ИЗДАНИЕ с Изменением N 1, утвержденным в сентябре 1991 г. (ИУС 12-91)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органические реактивы и устанавливает следующие методы определения примеси альдегидов: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визуально-колориметрический с </w:t>
      </w:r>
      <w:proofErr w:type="spellStart"/>
      <w:r>
        <w:rPr>
          <w:color w:val="2D2D2D"/>
          <w:sz w:val="15"/>
          <w:szCs w:val="15"/>
        </w:rPr>
        <w:t>фуксинсернистым</w:t>
      </w:r>
      <w:proofErr w:type="spellEnd"/>
      <w:r>
        <w:rPr>
          <w:color w:val="2D2D2D"/>
          <w:sz w:val="15"/>
          <w:szCs w:val="15"/>
        </w:rPr>
        <w:t xml:space="preserve"> реактивом;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объемный</w:t>
      </w:r>
      <w:proofErr w:type="gramEnd"/>
      <w:r>
        <w:rPr>
          <w:color w:val="2D2D2D"/>
          <w:sz w:val="15"/>
          <w:szCs w:val="15"/>
        </w:rPr>
        <w:t xml:space="preserve"> с гидрохлоридом </w:t>
      </w:r>
      <w:proofErr w:type="spellStart"/>
      <w:r>
        <w:rPr>
          <w:color w:val="2D2D2D"/>
          <w:sz w:val="15"/>
          <w:szCs w:val="15"/>
        </w:rPr>
        <w:t>гидроксиламина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визуально-нефелометрический с </w:t>
      </w:r>
      <w:proofErr w:type="spellStart"/>
      <w:r>
        <w:rPr>
          <w:color w:val="2D2D2D"/>
          <w:sz w:val="15"/>
          <w:szCs w:val="15"/>
        </w:rPr>
        <w:t>димедоном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ОБЩИЕ ТРЕБОВАНИЯ</w:t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1.1a. Общие указания по проведению анализа - по </w:t>
      </w:r>
      <w:r w:rsidRPr="00522DF8">
        <w:rPr>
          <w:color w:val="2D2D2D"/>
          <w:sz w:val="15"/>
          <w:szCs w:val="15"/>
        </w:rPr>
        <w:t>ГОСТ 27025-86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взвешивании применяют лабораторные весы общего назначения типов ВЛР-200г и ВЛКТ-500г-М или ВЛЭ-200г.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применение других средств измерения с метрологическими характеристиками оборудования с техническими характеристиками не хуже, а реактивов по качеству не </w:t>
      </w:r>
      <w:proofErr w:type="gramStart"/>
      <w:r>
        <w:rPr>
          <w:color w:val="2D2D2D"/>
          <w:sz w:val="15"/>
          <w:szCs w:val="15"/>
        </w:rPr>
        <w:t>ниже указанных</w:t>
      </w:r>
      <w:proofErr w:type="gramEnd"/>
      <w:r>
        <w:rPr>
          <w:color w:val="2D2D2D"/>
          <w:sz w:val="15"/>
          <w:szCs w:val="15"/>
        </w:rPr>
        <w:t xml:space="preserve"> в настоящем стандарте.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Масса навески анализируемого реактива должна быть указана в нормативно-технической документации на анализируемый реактив.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определении альдегидов визуально-колориметрическим методом масса альдегида в навеске анализируемого реактива должна быть: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0,02-0,06 мг при определении формальдегида,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0,2-0,6 мг при определении ацетальдегида.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определении альдегидов объемным методом масса альдегида в навеске анализируемого реактива должна быть более 30 мг.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1.2-1.4.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ВИЗУАЛЬНО-КОЛОРИМЕТРИЧЕСКИЙ МЕТОД</w:t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2.1. Сущность метода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Сущность метода заключается в образовании розового </w:t>
      </w:r>
      <w:proofErr w:type="spellStart"/>
      <w:r>
        <w:rPr>
          <w:color w:val="2D2D2D"/>
          <w:sz w:val="15"/>
          <w:szCs w:val="15"/>
        </w:rPr>
        <w:t>хиноидного</w:t>
      </w:r>
      <w:proofErr w:type="spellEnd"/>
      <w:r>
        <w:rPr>
          <w:color w:val="2D2D2D"/>
          <w:sz w:val="15"/>
          <w:szCs w:val="15"/>
        </w:rPr>
        <w:t xml:space="preserve"> красителя при взаимодействии </w:t>
      </w:r>
      <w:proofErr w:type="spellStart"/>
      <w:r>
        <w:rPr>
          <w:color w:val="2D2D2D"/>
          <w:sz w:val="15"/>
          <w:szCs w:val="15"/>
        </w:rPr>
        <w:t>фуксинсернистого</w:t>
      </w:r>
      <w:proofErr w:type="spellEnd"/>
      <w:r>
        <w:rPr>
          <w:color w:val="2D2D2D"/>
          <w:sz w:val="15"/>
          <w:szCs w:val="15"/>
        </w:rPr>
        <w:t xml:space="preserve"> реактива с </w:t>
      </w:r>
      <w:proofErr w:type="spellStart"/>
      <w:r>
        <w:rPr>
          <w:color w:val="2D2D2D"/>
          <w:sz w:val="15"/>
          <w:szCs w:val="15"/>
        </w:rPr>
        <w:t>водорастворимыми</w:t>
      </w:r>
      <w:proofErr w:type="spellEnd"/>
      <w:r>
        <w:rPr>
          <w:color w:val="2D2D2D"/>
          <w:sz w:val="15"/>
          <w:szCs w:val="15"/>
        </w:rPr>
        <w:t xml:space="preserve"> альдегидами.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2.2. Реактивы, растворы и посуда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522DF8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Реактив </w:t>
      </w:r>
      <w:proofErr w:type="spellStart"/>
      <w:r>
        <w:rPr>
          <w:color w:val="2D2D2D"/>
          <w:sz w:val="15"/>
          <w:szCs w:val="15"/>
        </w:rPr>
        <w:t>фуксинсернистый</w:t>
      </w:r>
      <w:proofErr w:type="spellEnd"/>
      <w:r>
        <w:rPr>
          <w:color w:val="2D2D2D"/>
          <w:sz w:val="15"/>
          <w:szCs w:val="15"/>
        </w:rPr>
        <w:t>; готовят по </w:t>
      </w:r>
      <w:r w:rsidRPr="00522DF8">
        <w:rPr>
          <w:color w:val="2D2D2D"/>
          <w:sz w:val="15"/>
          <w:szCs w:val="15"/>
        </w:rPr>
        <w:t>ГОСТ 4517-87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Раствор, содержащий формальдегид; готовят по </w:t>
      </w:r>
      <w:r w:rsidRPr="00522DF8">
        <w:rPr>
          <w:color w:val="2D2D2D"/>
          <w:sz w:val="15"/>
          <w:szCs w:val="15"/>
        </w:rPr>
        <w:t>ГОСТ 4212-76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Соответствующим разбавлением готовят раствор массовой концентрации 0,1 мг/см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32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Раствор, содержащий альдегиды (ацетальдегид); готовят по </w:t>
      </w:r>
      <w:r w:rsidRPr="00522DF8">
        <w:rPr>
          <w:color w:val="2D2D2D"/>
          <w:sz w:val="15"/>
          <w:szCs w:val="15"/>
        </w:rPr>
        <w:t>ГОСТ 4212-76</w:t>
      </w:r>
      <w:r>
        <w:rPr>
          <w:color w:val="2D2D2D"/>
          <w:sz w:val="15"/>
          <w:szCs w:val="15"/>
        </w:rPr>
        <w:t>. Соответствующим разбавлением готовят раствор массовой концентрации 0,1 мг/см</w:t>
      </w:r>
      <w:r>
        <w:rPr>
          <w:color w:val="2D2D2D"/>
          <w:sz w:val="15"/>
          <w:szCs w:val="15"/>
        </w:rPr>
        <w:pict>
          <v:shape id="_x0000_i1533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2(4)-50-2 по </w:t>
      </w:r>
      <w:r w:rsidRPr="00522DF8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 или колба типа</w:t>
      </w:r>
      <w:proofErr w:type="gramStart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К</w:t>
      </w:r>
      <w:proofErr w:type="gramEnd"/>
      <w:r>
        <w:rPr>
          <w:color w:val="2D2D2D"/>
          <w:sz w:val="15"/>
          <w:szCs w:val="15"/>
        </w:rPr>
        <w:t>н</w:t>
      </w:r>
      <w:proofErr w:type="spellEnd"/>
      <w:r>
        <w:rPr>
          <w:color w:val="2D2D2D"/>
          <w:sz w:val="15"/>
          <w:szCs w:val="15"/>
        </w:rPr>
        <w:t xml:space="preserve"> вместимостью 50 см</w:t>
      </w:r>
      <w:r>
        <w:rPr>
          <w:color w:val="2D2D2D"/>
          <w:sz w:val="15"/>
          <w:szCs w:val="15"/>
        </w:rPr>
        <w:pict>
          <v:shape id="_x0000_i1534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 по </w:t>
      </w:r>
      <w:r w:rsidRPr="00522DF8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Пипетка вместимостью 2 см</w:t>
      </w:r>
      <w:r>
        <w:rPr>
          <w:color w:val="2D2D2D"/>
          <w:sz w:val="15"/>
          <w:szCs w:val="15"/>
        </w:rPr>
        <w:pict>
          <v:shape id="_x0000_i1535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2.1, 2.2.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2.3, 2.4.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2.5. Подготовка к анализу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2.5.1. При определении альдегидов в реактивах, смешивающихся с водой, опытным путем устанавливают влияние реактива на развитие окраски. При необходимости в растворы сравнения вводят анализируемый реактив.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Альдегиды в реактивах, несмешивающихся с водой, определяют из водной вытяжки после отделения ее от органического слоя.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2.5.2-2.6.1.2.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2.6.2. Определение примеси формальдегида и ацетальдегида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Навеску анализируемого препарата, растворенную в воде, или водную вытяжку анализируемого препарата помещают в цилиндр или коническую колбу с меткой на 23 см</w:t>
      </w:r>
      <w:r>
        <w:rPr>
          <w:color w:val="2D2D2D"/>
          <w:sz w:val="15"/>
          <w:szCs w:val="15"/>
        </w:rPr>
        <w:pict>
          <v:shape id="_x0000_i1536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, доводят объем раствора водой до метки, прибавляют 2 см</w:t>
      </w:r>
      <w:r>
        <w:rPr>
          <w:color w:val="2D2D2D"/>
          <w:sz w:val="15"/>
          <w:szCs w:val="15"/>
        </w:rPr>
        <w:pict>
          <v:shape id="_x0000_i1537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фуксинсернистого</w:t>
      </w:r>
      <w:proofErr w:type="spellEnd"/>
      <w:r>
        <w:rPr>
          <w:color w:val="2D2D2D"/>
          <w:sz w:val="15"/>
          <w:szCs w:val="15"/>
        </w:rPr>
        <w:t xml:space="preserve"> реактива и перемешивают.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Через 30 мин для формальдегида или через 20 мин для ацетальдегида розовую окраску анализируемого раствора сравнивают в проходящем свете на фоне молочного стекла с окраской раствора сравнения, приготовленного одновременно с анализируемым и содержащего в таком же объеме массу альдегида или ацетальдегида в миллиграммах, указанную в нормативно-технической документации на анализируемый реактив, и 2 см</w:t>
      </w:r>
      <w:r>
        <w:rPr>
          <w:color w:val="2D2D2D"/>
          <w:sz w:val="15"/>
          <w:szCs w:val="15"/>
        </w:rPr>
        <w:pict>
          <v:shape id="_x0000_i1538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фуксинсернистого</w:t>
      </w:r>
      <w:proofErr w:type="spellEnd"/>
      <w:r>
        <w:rPr>
          <w:color w:val="2D2D2D"/>
          <w:sz w:val="15"/>
          <w:szCs w:val="15"/>
        </w:rPr>
        <w:t xml:space="preserve"> реактива.</w:t>
      </w:r>
      <w:r>
        <w:rPr>
          <w:color w:val="2D2D2D"/>
          <w:sz w:val="15"/>
          <w:szCs w:val="15"/>
        </w:rPr>
        <w:br/>
      </w:r>
      <w:proofErr w:type="gramEnd"/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2.6.3. Чувствительность определения формальдегида составляет 0,01 мг в 25 см</w:t>
      </w:r>
      <w:r>
        <w:rPr>
          <w:color w:val="2D2D2D"/>
          <w:sz w:val="15"/>
          <w:szCs w:val="15"/>
        </w:rPr>
        <w:pict>
          <v:shape id="_x0000_i1539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 раствора, ацетальдегида - 0,1 мг в 25 см</w:t>
      </w:r>
      <w:r>
        <w:rPr>
          <w:color w:val="2D2D2D"/>
          <w:sz w:val="15"/>
          <w:szCs w:val="15"/>
        </w:rPr>
        <w:pict>
          <v:shape id="_x0000_i1540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 раствора.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2.6.2, 2.6.3.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2.7-2.7.3, 2.8.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ОБЪЕМНЫЙ МЕТОД</w:t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3.1. Сущность метода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Сущность метода заключается в определении соляной кислоты, выделяющейся при взаимодействии в спиртовой среде альдегидов с гидрохлоридом </w:t>
      </w:r>
      <w:proofErr w:type="spellStart"/>
      <w:r>
        <w:rPr>
          <w:color w:val="2D2D2D"/>
          <w:sz w:val="15"/>
          <w:szCs w:val="15"/>
        </w:rPr>
        <w:t>гидроксиламина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потенциометрическим титрованием или титрованием с индикатором.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3.2. Реактивы, растворы и аппаратура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Раствор буферный </w:t>
      </w:r>
      <w:proofErr w:type="spellStart"/>
      <w:r>
        <w:rPr>
          <w:color w:val="2D2D2D"/>
          <w:sz w:val="15"/>
          <w:szCs w:val="15"/>
        </w:rPr>
        <w:t>янтарно-кислотно-боратный</w:t>
      </w:r>
      <w:proofErr w:type="spellEnd"/>
      <w:r>
        <w:rPr>
          <w:color w:val="2D2D2D"/>
          <w:sz w:val="15"/>
          <w:szCs w:val="15"/>
        </w:rPr>
        <w:t xml:space="preserve"> или фосфатно-цитратный (</w:t>
      </w:r>
      <w:proofErr w:type="spellStart"/>
      <w:r>
        <w:rPr>
          <w:color w:val="2D2D2D"/>
          <w:sz w:val="15"/>
          <w:szCs w:val="15"/>
        </w:rPr>
        <w:t>рН</w:t>
      </w:r>
      <w:proofErr w:type="spellEnd"/>
      <w:r>
        <w:rPr>
          <w:color w:val="2D2D2D"/>
          <w:sz w:val="15"/>
          <w:szCs w:val="15"/>
        </w:rPr>
        <w:t xml:space="preserve"> 4,0); готовят по </w:t>
      </w:r>
      <w:r w:rsidRPr="00522DF8">
        <w:rPr>
          <w:color w:val="2D2D2D"/>
          <w:sz w:val="15"/>
          <w:szCs w:val="15"/>
        </w:rPr>
        <w:t>ГОСТ 4919.2-77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Бромфеноловый</w:t>
      </w:r>
      <w:proofErr w:type="spellEnd"/>
      <w:r>
        <w:rPr>
          <w:color w:val="2D2D2D"/>
          <w:sz w:val="15"/>
          <w:szCs w:val="15"/>
        </w:rPr>
        <w:t xml:space="preserve"> синий (индикатор), щелочной раствор с массовой долей 0,04%; готовят по </w:t>
      </w:r>
      <w:r w:rsidRPr="00522DF8">
        <w:rPr>
          <w:color w:val="2D2D2D"/>
          <w:sz w:val="15"/>
          <w:szCs w:val="15"/>
        </w:rPr>
        <w:t>ГОСТ 4919.1-77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522DF8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Гидроксиламина</w:t>
      </w:r>
      <w:proofErr w:type="spellEnd"/>
      <w:r>
        <w:rPr>
          <w:color w:val="2D2D2D"/>
          <w:sz w:val="15"/>
          <w:szCs w:val="15"/>
        </w:rPr>
        <w:t xml:space="preserve"> гидрохлорид по </w:t>
      </w:r>
      <w:r w:rsidRPr="00522DF8">
        <w:rPr>
          <w:color w:val="2D2D2D"/>
          <w:sz w:val="15"/>
          <w:szCs w:val="15"/>
        </w:rPr>
        <w:t>ГОСТ 5456-79</w:t>
      </w:r>
      <w:r>
        <w:rPr>
          <w:color w:val="2D2D2D"/>
          <w:sz w:val="15"/>
          <w:szCs w:val="15"/>
        </w:rPr>
        <w:t>, раствор с массовой долей 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Натрия гидроокись (натрия </w:t>
      </w:r>
      <w:proofErr w:type="spellStart"/>
      <w:r>
        <w:rPr>
          <w:color w:val="2D2D2D"/>
          <w:sz w:val="15"/>
          <w:szCs w:val="15"/>
        </w:rPr>
        <w:t>гидроксид</w:t>
      </w:r>
      <w:proofErr w:type="spellEnd"/>
      <w:r>
        <w:rPr>
          <w:color w:val="2D2D2D"/>
          <w:sz w:val="15"/>
          <w:szCs w:val="15"/>
        </w:rPr>
        <w:t>) по </w:t>
      </w:r>
      <w:r w:rsidRPr="00522DF8">
        <w:rPr>
          <w:color w:val="2D2D2D"/>
          <w:sz w:val="15"/>
          <w:szCs w:val="15"/>
        </w:rPr>
        <w:t>ГОСТ 4328-77</w:t>
      </w:r>
      <w:r>
        <w:rPr>
          <w:color w:val="2D2D2D"/>
          <w:sz w:val="15"/>
          <w:szCs w:val="15"/>
        </w:rPr>
        <w:t>, раствор молярной концентрации </w:t>
      </w:r>
      <w:r>
        <w:rPr>
          <w:color w:val="2D2D2D"/>
          <w:sz w:val="15"/>
          <w:szCs w:val="15"/>
        </w:rPr>
        <w:pict>
          <v:shape id="_x0000_i1541" type="#_x0000_t75" alt="ГОСТ 16457-76 Реактивы. Методы определения примеси альдегидов (с Изменением N 1)" style="width:9.2pt;height:10.95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)=0,1 моль/дм</w:t>
      </w:r>
      <w:r>
        <w:rPr>
          <w:color w:val="2D2D2D"/>
          <w:sz w:val="15"/>
          <w:szCs w:val="15"/>
        </w:rPr>
        <w:pict>
          <v:shape id="_x0000_i1542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; готовят по </w:t>
      </w:r>
      <w:r w:rsidRPr="00522DF8">
        <w:rPr>
          <w:color w:val="2D2D2D"/>
          <w:sz w:val="15"/>
          <w:szCs w:val="15"/>
        </w:rPr>
        <w:t>ГОСТ 25794.1-83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соляная по </w:t>
      </w:r>
      <w:r w:rsidRPr="00522DF8">
        <w:rPr>
          <w:color w:val="2D2D2D"/>
          <w:sz w:val="15"/>
          <w:szCs w:val="15"/>
        </w:rPr>
        <w:t>ГОСТ 3118-77</w:t>
      </w:r>
      <w:r>
        <w:rPr>
          <w:color w:val="2D2D2D"/>
          <w:sz w:val="15"/>
          <w:szCs w:val="15"/>
        </w:rPr>
        <w:t>, раствор молярной концентрации </w:t>
      </w:r>
      <w:r>
        <w:rPr>
          <w:color w:val="2D2D2D"/>
          <w:sz w:val="15"/>
          <w:szCs w:val="15"/>
        </w:rPr>
        <w:pict>
          <v:shape id="_x0000_i1543" type="#_x0000_t75" alt="ГОСТ 16457-76 Реактивы. Методы определения примеси альдегидов (с Изменением N 1)" style="width:9.2pt;height:10.95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HCl</w:t>
      </w:r>
      <w:proofErr w:type="spellEnd"/>
      <w:r>
        <w:rPr>
          <w:color w:val="2D2D2D"/>
          <w:sz w:val="15"/>
          <w:szCs w:val="15"/>
        </w:rPr>
        <w:t>)=0,05 моль/дм</w:t>
      </w:r>
      <w:r>
        <w:rPr>
          <w:color w:val="2D2D2D"/>
          <w:sz w:val="15"/>
          <w:szCs w:val="15"/>
        </w:rPr>
        <w:pict>
          <v:shape id="_x0000_i1544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; готовят по </w:t>
      </w:r>
      <w:r w:rsidRPr="00522DF8">
        <w:rPr>
          <w:color w:val="2D2D2D"/>
          <w:sz w:val="15"/>
          <w:szCs w:val="15"/>
        </w:rPr>
        <w:t>ГОСТ 25794.1-83</w:t>
      </w:r>
      <w:r>
        <w:rPr>
          <w:color w:val="2D2D2D"/>
          <w:sz w:val="15"/>
          <w:szCs w:val="15"/>
        </w:rPr>
        <w:t> соответствующим разбавлением растворов большей концентрации.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 по </w:t>
      </w:r>
      <w:r w:rsidRPr="00522DF8">
        <w:rPr>
          <w:color w:val="2D2D2D"/>
          <w:sz w:val="15"/>
          <w:szCs w:val="15"/>
        </w:rPr>
        <w:t>ГОСТ 18300-87</w:t>
      </w:r>
      <w:r>
        <w:rPr>
          <w:color w:val="2D2D2D"/>
          <w:sz w:val="15"/>
          <w:szCs w:val="15"/>
        </w:rPr>
        <w:t> высшего сорта.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вместимостью 2(5) см</w:t>
      </w:r>
      <w:r>
        <w:rPr>
          <w:color w:val="2D2D2D"/>
          <w:sz w:val="15"/>
          <w:szCs w:val="15"/>
        </w:rPr>
        <w:pict>
          <v:shape id="_x0000_i1545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 или 3(10) см</w:t>
      </w:r>
      <w:r>
        <w:rPr>
          <w:color w:val="2D2D2D"/>
          <w:sz w:val="15"/>
          <w:szCs w:val="15"/>
        </w:rPr>
        <w:pict>
          <v:shape id="_x0000_i1546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Стакан </w:t>
      </w:r>
      <w:proofErr w:type="gramStart"/>
      <w:r>
        <w:rPr>
          <w:color w:val="2D2D2D"/>
          <w:sz w:val="15"/>
          <w:szCs w:val="15"/>
        </w:rPr>
        <w:t>В(</w:t>
      </w:r>
      <w:proofErr w:type="gramEnd"/>
      <w:r>
        <w:rPr>
          <w:color w:val="2D2D2D"/>
          <w:sz w:val="15"/>
          <w:szCs w:val="15"/>
        </w:rPr>
        <w:t>Н)-1-100 ТХС по </w:t>
      </w:r>
      <w:r w:rsidRPr="00522DF8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вместимостью 1 и 5 см</w:t>
      </w:r>
      <w:r>
        <w:rPr>
          <w:color w:val="2D2D2D"/>
          <w:sz w:val="15"/>
          <w:szCs w:val="15"/>
        </w:rPr>
        <w:pict>
          <v:shape id="_x0000_i1547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Кн-1-100-14/23 ТС по </w:t>
      </w:r>
      <w:r w:rsidRPr="00522DF8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1-50-2 по </w:t>
      </w:r>
      <w:r w:rsidRPr="00522DF8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Иономер</w:t>
      </w:r>
      <w:proofErr w:type="spellEnd"/>
      <w:r>
        <w:rPr>
          <w:color w:val="2D2D2D"/>
          <w:sz w:val="15"/>
          <w:szCs w:val="15"/>
        </w:rPr>
        <w:t xml:space="preserve"> универсальный ЭВ-74.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Электроды стеклянный и хлорсеребряный.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Мешалка магнитная</w:t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3.1, 3.2.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3.3. Проведение анализа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3.3.1. Потенциометрическое титрование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Навеску анализируемого реактива помещают в стакан, растворяют в 25 см</w:t>
      </w:r>
      <w:r>
        <w:rPr>
          <w:color w:val="2D2D2D"/>
          <w:sz w:val="15"/>
          <w:szCs w:val="15"/>
        </w:rPr>
        <w:pict>
          <v:shape id="_x0000_i1548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 этилового спирта, доводят объем раствора водой до 35 см</w:t>
      </w:r>
      <w:r>
        <w:rPr>
          <w:color w:val="2D2D2D"/>
          <w:sz w:val="15"/>
          <w:szCs w:val="15"/>
        </w:rPr>
        <w:pict>
          <v:shape id="_x0000_i1549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 и перемешивают магнитной мешалкой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>Н</w:t>
      </w:r>
      <w:proofErr w:type="spellEnd"/>
      <w:r>
        <w:rPr>
          <w:color w:val="2D2D2D"/>
          <w:sz w:val="15"/>
          <w:szCs w:val="15"/>
        </w:rPr>
        <w:t xml:space="preserve"> полученного раствора доводят раствором </w:t>
      </w:r>
      <w:proofErr w:type="spellStart"/>
      <w:r>
        <w:rPr>
          <w:color w:val="2D2D2D"/>
          <w:sz w:val="15"/>
          <w:szCs w:val="15"/>
        </w:rPr>
        <w:t>гидроксида</w:t>
      </w:r>
      <w:proofErr w:type="spellEnd"/>
      <w:r>
        <w:rPr>
          <w:color w:val="2D2D2D"/>
          <w:sz w:val="15"/>
          <w:szCs w:val="15"/>
        </w:rPr>
        <w:t xml:space="preserve"> натрия или соляной кислоты до 4,0, используя в качестве измерительного электрода стеклянный, а в качестве электрода сравнения - хлорсеребряный. К раствору прибавляют 5 см</w:t>
      </w:r>
      <w:r>
        <w:rPr>
          <w:color w:val="2D2D2D"/>
          <w:sz w:val="15"/>
          <w:szCs w:val="15"/>
        </w:rPr>
        <w:pict>
          <v:shape id="_x0000_i1550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 xml:space="preserve"> раствора гидрохлорида </w:t>
      </w:r>
      <w:proofErr w:type="spellStart"/>
      <w:r>
        <w:rPr>
          <w:color w:val="2D2D2D"/>
          <w:sz w:val="15"/>
          <w:szCs w:val="15"/>
        </w:rPr>
        <w:t>гидроксиламина</w:t>
      </w:r>
      <w:proofErr w:type="spellEnd"/>
      <w:r>
        <w:rPr>
          <w:color w:val="2D2D2D"/>
          <w:sz w:val="15"/>
          <w:szCs w:val="15"/>
        </w:rPr>
        <w:t xml:space="preserve">, перемешивают магнитной мешалкой, закрывают стакан часовым стеклом или чашкой и оставляют в покое на 30 мин. Затем раствор титруют из бюретки раствором </w:t>
      </w:r>
      <w:proofErr w:type="spellStart"/>
      <w:r>
        <w:rPr>
          <w:color w:val="2D2D2D"/>
          <w:sz w:val="15"/>
          <w:szCs w:val="15"/>
        </w:rPr>
        <w:t>гидроксида</w:t>
      </w:r>
      <w:proofErr w:type="spellEnd"/>
      <w:r>
        <w:rPr>
          <w:color w:val="2D2D2D"/>
          <w:sz w:val="15"/>
          <w:szCs w:val="15"/>
        </w:rPr>
        <w:t xml:space="preserve"> натрия, используя те же электроды, до </w:t>
      </w:r>
      <w:proofErr w:type="spellStart"/>
      <w:r>
        <w:rPr>
          <w:color w:val="2D2D2D"/>
          <w:sz w:val="15"/>
          <w:szCs w:val="15"/>
        </w:rPr>
        <w:t>рН</w:t>
      </w:r>
      <w:proofErr w:type="spellEnd"/>
      <w:r>
        <w:rPr>
          <w:color w:val="2D2D2D"/>
          <w:sz w:val="15"/>
          <w:szCs w:val="15"/>
        </w:rPr>
        <w:t xml:space="preserve"> 4,0.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Одновременно проводят контрольный опыт с теми же количествами реактивов и в тех же условиях.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3.3.2. Титрование с индикатором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Навеску анализируемого реактива помещают в колбу из бесцветного стекла, растворяют в 25 см</w:t>
      </w:r>
      <w:r>
        <w:rPr>
          <w:color w:val="2D2D2D"/>
          <w:sz w:val="15"/>
          <w:szCs w:val="15"/>
        </w:rPr>
        <w:pict>
          <v:shape id="_x0000_i1551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 этилового спирта, доводят объем раствора водой до 35 см</w:t>
      </w:r>
      <w:r>
        <w:rPr>
          <w:color w:val="2D2D2D"/>
          <w:sz w:val="15"/>
          <w:szCs w:val="15"/>
        </w:rPr>
        <w:pict>
          <v:shape id="_x0000_i1552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, прибавляют 0,5 см</w:t>
      </w:r>
      <w:r>
        <w:rPr>
          <w:color w:val="2D2D2D"/>
          <w:sz w:val="15"/>
          <w:szCs w:val="15"/>
        </w:rPr>
        <w:pict>
          <v:shape id="_x0000_i1553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бромфенолового</w:t>
      </w:r>
      <w:proofErr w:type="spellEnd"/>
      <w:r>
        <w:rPr>
          <w:color w:val="2D2D2D"/>
          <w:sz w:val="15"/>
          <w:szCs w:val="15"/>
        </w:rPr>
        <w:t xml:space="preserve"> синего и перемешивают.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Одновременно готовят раствор сравнения. Для этого 25 см</w:t>
      </w:r>
      <w:r>
        <w:rPr>
          <w:color w:val="2D2D2D"/>
          <w:sz w:val="15"/>
          <w:szCs w:val="15"/>
        </w:rPr>
        <w:pict>
          <v:shape id="_x0000_i1554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 буферного раствора (</w:t>
      </w:r>
      <w:proofErr w:type="spellStart"/>
      <w:r>
        <w:rPr>
          <w:color w:val="2D2D2D"/>
          <w:sz w:val="15"/>
          <w:szCs w:val="15"/>
        </w:rPr>
        <w:t>рН</w:t>
      </w:r>
      <w:proofErr w:type="spellEnd"/>
      <w:r>
        <w:rPr>
          <w:color w:val="2D2D2D"/>
          <w:sz w:val="15"/>
          <w:szCs w:val="15"/>
        </w:rPr>
        <w:t xml:space="preserve"> 4,0) помещают в такую же колбу, прибавляют 15 см</w:t>
      </w:r>
      <w:r>
        <w:rPr>
          <w:color w:val="2D2D2D"/>
          <w:sz w:val="15"/>
          <w:szCs w:val="15"/>
        </w:rPr>
        <w:pict>
          <v:shape id="_x0000_i1555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 этилового спирта, 0,5 см</w:t>
      </w:r>
      <w:r>
        <w:rPr>
          <w:color w:val="2D2D2D"/>
          <w:sz w:val="15"/>
          <w:szCs w:val="15"/>
        </w:rPr>
        <w:pict>
          <v:shape id="_x0000_i1556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бромфенолового</w:t>
      </w:r>
      <w:proofErr w:type="spellEnd"/>
      <w:r>
        <w:rPr>
          <w:color w:val="2D2D2D"/>
          <w:sz w:val="15"/>
          <w:szCs w:val="15"/>
        </w:rPr>
        <w:t xml:space="preserve"> синего и перемешивают.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появлении в анализируемом растворе окраски, отличной от окраски раствора сравнения, к анализируемому раствору прибавляют по каплям при перемешивании раствор </w:t>
      </w:r>
      <w:proofErr w:type="spellStart"/>
      <w:r>
        <w:rPr>
          <w:color w:val="2D2D2D"/>
          <w:sz w:val="15"/>
          <w:szCs w:val="15"/>
        </w:rPr>
        <w:t>гидроксида</w:t>
      </w:r>
      <w:proofErr w:type="spellEnd"/>
      <w:r>
        <w:rPr>
          <w:color w:val="2D2D2D"/>
          <w:sz w:val="15"/>
          <w:szCs w:val="15"/>
        </w:rPr>
        <w:t xml:space="preserve"> натрия или соляной кислоты до появления окраски раствора сравнения.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Затем к анализируемому раствору прибавляют 5 см</w:t>
      </w:r>
      <w:r>
        <w:rPr>
          <w:color w:val="2D2D2D"/>
          <w:sz w:val="15"/>
          <w:szCs w:val="15"/>
        </w:rPr>
        <w:pict>
          <v:shape id="_x0000_i1557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 xml:space="preserve"> раствора гидрохлорида </w:t>
      </w:r>
      <w:proofErr w:type="spellStart"/>
      <w:r>
        <w:rPr>
          <w:color w:val="2D2D2D"/>
          <w:sz w:val="15"/>
          <w:szCs w:val="15"/>
        </w:rPr>
        <w:t>гидроксиламина</w:t>
      </w:r>
      <w:proofErr w:type="spellEnd"/>
      <w:r>
        <w:rPr>
          <w:color w:val="2D2D2D"/>
          <w:sz w:val="15"/>
          <w:szCs w:val="15"/>
        </w:rPr>
        <w:t xml:space="preserve">, закрывают пробкой, перемешивают и оставляют в покое. Через 30 мин анализируемый раствор титруют из бюретки раствором </w:t>
      </w:r>
      <w:proofErr w:type="spellStart"/>
      <w:r>
        <w:rPr>
          <w:color w:val="2D2D2D"/>
          <w:sz w:val="15"/>
          <w:szCs w:val="15"/>
        </w:rPr>
        <w:t>гидроксида</w:t>
      </w:r>
      <w:proofErr w:type="spellEnd"/>
      <w:r>
        <w:rPr>
          <w:color w:val="2D2D2D"/>
          <w:sz w:val="15"/>
          <w:szCs w:val="15"/>
        </w:rPr>
        <w:t xml:space="preserve"> натрия до появления окраски раствора сравнения, наблюдаемой в проходящем свете на фоне молочного стекла.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Одновременно проводят контрольный опыт с теми же количествами реактивов и в тех же условиях</w:t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3.3.1, 3.3.2.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3.4. Обработка результатов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3.4.1. Массовую долю альдегида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558" type="#_x0000_t75" alt="ГОСТ 16457-76 Реактивы. Методы определения примеси альдегидов (с Изменением N 1)" style="width:14.4pt;height:12.6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90040" cy="409575"/>
            <wp:effectExtent l="19050" t="0" r="0" b="0"/>
            <wp:docPr id="535" name="Рисунок 535" descr="ГОСТ 16457-76 Реактивы. Методы определения примеси альдегид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ГОСТ 16457-76 Реактивы. Методы определения примеси альдегид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560" type="#_x0000_t75" alt="ГОСТ 16457-76 Реактивы. Методы определения примеси альдегидов (с Изменением N 1)" style="width:12.1pt;height:14.4pt"/>
        </w:pict>
      </w:r>
      <w:r>
        <w:rPr>
          <w:color w:val="2D2D2D"/>
          <w:sz w:val="15"/>
          <w:szCs w:val="15"/>
        </w:rPr>
        <w:t xml:space="preserve"> - объем раствора </w:t>
      </w:r>
      <w:proofErr w:type="spellStart"/>
      <w:r>
        <w:rPr>
          <w:color w:val="2D2D2D"/>
          <w:sz w:val="15"/>
          <w:szCs w:val="15"/>
        </w:rPr>
        <w:t>гидроксида</w:t>
      </w:r>
      <w:proofErr w:type="spellEnd"/>
      <w:r>
        <w:rPr>
          <w:color w:val="2D2D2D"/>
          <w:sz w:val="15"/>
          <w:szCs w:val="15"/>
        </w:rPr>
        <w:t xml:space="preserve"> натрия молярной концентрации 0,1 моль/дм</w:t>
      </w:r>
      <w:r>
        <w:rPr>
          <w:color w:val="2D2D2D"/>
          <w:sz w:val="15"/>
          <w:szCs w:val="15"/>
        </w:rPr>
        <w:pict>
          <v:shape id="_x0000_i1561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, израсходованный на титрование, см</w:t>
      </w:r>
      <w:r>
        <w:rPr>
          <w:color w:val="2D2D2D"/>
          <w:sz w:val="15"/>
          <w:szCs w:val="15"/>
        </w:rPr>
        <w:pict>
          <v:shape id="_x0000_i1562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563" type="#_x0000_t75" alt="ГОСТ 16457-76 Реактивы. Методы определения примеси альдегидов (с Изменением N 1)" style="width:12.65pt;height:17.3pt"/>
        </w:pict>
      </w:r>
      <w:r>
        <w:rPr>
          <w:color w:val="2D2D2D"/>
          <w:sz w:val="15"/>
          <w:szCs w:val="15"/>
        </w:rPr>
        <w:t xml:space="preserve"> - объем раствора </w:t>
      </w:r>
      <w:proofErr w:type="spellStart"/>
      <w:r>
        <w:rPr>
          <w:color w:val="2D2D2D"/>
          <w:sz w:val="15"/>
          <w:szCs w:val="15"/>
        </w:rPr>
        <w:t>гидроксида</w:t>
      </w:r>
      <w:proofErr w:type="spellEnd"/>
      <w:r>
        <w:rPr>
          <w:color w:val="2D2D2D"/>
          <w:sz w:val="15"/>
          <w:szCs w:val="15"/>
        </w:rPr>
        <w:t xml:space="preserve"> натрия молярной концентрации 0,1 моль/дм</w:t>
      </w:r>
      <w:r>
        <w:rPr>
          <w:color w:val="2D2D2D"/>
          <w:sz w:val="15"/>
          <w:szCs w:val="15"/>
        </w:rPr>
        <w:pict>
          <v:shape id="_x0000_i1564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, израсходованный на титрование в контрольном опыте, см</w:t>
      </w:r>
      <w:r>
        <w:rPr>
          <w:color w:val="2D2D2D"/>
          <w:sz w:val="15"/>
          <w:szCs w:val="15"/>
        </w:rPr>
        <w:pict>
          <v:shape id="_x0000_i1565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566" type="#_x0000_t75" alt="ГОСТ 16457-76 Реактивы. Методы определения примеси альдегидов (с Изменением N 1)" style="width:12.65pt;height:12.65pt"/>
        </w:pict>
      </w:r>
      <w:r>
        <w:rPr>
          <w:color w:val="2D2D2D"/>
          <w:sz w:val="15"/>
          <w:szCs w:val="15"/>
        </w:rPr>
        <w:t xml:space="preserve"> - коэффициент поправки раствора </w:t>
      </w:r>
      <w:proofErr w:type="spellStart"/>
      <w:r>
        <w:rPr>
          <w:color w:val="2D2D2D"/>
          <w:sz w:val="15"/>
          <w:szCs w:val="15"/>
        </w:rPr>
        <w:t>гидроксида</w:t>
      </w:r>
      <w:proofErr w:type="spellEnd"/>
      <w:r>
        <w:rPr>
          <w:color w:val="2D2D2D"/>
          <w:sz w:val="15"/>
          <w:szCs w:val="15"/>
        </w:rPr>
        <w:t xml:space="preserve"> натрия молярной концентрации 0,1 моль/дм</w:t>
      </w:r>
      <w:r>
        <w:rPr>
          <w:color w:val="2D2D2D"/>
          <w:sz w:val="15"/>
          <w:szCs w:val="15"/>
        </w:rPr>
        <w:pict>
          <v:shape id="_x0000_i1567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568" type="#_x0000_t75" alt="ГОСТ 16457-76 Реактивы. Методы определения примеси альдегидов (с Изменением N 1)" style="width:15.55pt;height:17.3pt"/>
        </w:pict>
      </w:r>
      <w:r>
        <w:rPr>
          <w:color w:val="2D2D2D"/>
          <w:sz w:val="15"/>
          <w:szCs w:val="15"/>
        </w:rPr>
        <w:t> - масса определяемого альдегида, соответствующая 1 см</w:t>
      </w:r>
      <w:r>
        <w:rPr>
          <w:color w:val="2D2D2D"/>
          <w:sz w:val="15"/>
          <w:szCs w:val="15"/>
        </w:rPr>
        <w:pict>
          <v:shape id="_x0000_i1569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гидроксида</w:t>
      </w:r>
      <w:proofErr w:type="spellEnd"/>
      <w:r>
        <w:rPr>
          <w:color w:val="2D2D2D"/>
          <w:sz w:val="15"/>
          <w:szCs w:val="15"/>
        </w:rPr>
        <w:t xml:space="preserve"> натрия молярной концентрации точно 0,1 моль/дм</w:t>
      </w:r>
      <w:r>
        <w:rPr>
          <w:color w:val="2D2D2D"/>
          <w:sz w:val="15"/>
          <w:szCs w:val="15"/>
        </w:rPr>
        <w:pict>
          <v:shape id="_x0000_i1570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, г;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571" type="#_x0000_t75" alt="ГОСТ 16457-76 Реактивы. Методы определения примеси альдегидов (с Изменением N 1)" style="width:12.65pt;height:10.95pt"/>
        </w:pict>
      </w:r>
      <w:r>
        <w:rPr>
          <w:color w:val="2D2D2D"/>
          <w:sz w:val="15"/>
          <w:szCs w:val="15"/>
        </w:rPr>
        <w:t xml:space="preserve"> - масса навески </w:t>
      </w:r>
      <w:proofErr w:type="spellStart"/>
      <w:r>
        <w:rPr>
          <w:color w:val="2D2D2D"/>
          <w:sz w:val="15"/>
          <w:szCs w:val="15"/>
        </w:rPr>
        <w:t>препара</w:t>
      </w:r>
      <w:proofErr w:type="spellEnd"/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та,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3.4.2. За результат анализа принимают среднее арифметическое результатов двух параллельных определений, допускаемое расхождение между которыми и допускаемая суммарная погрешность результата анализа при доверительной вероятности </w:t>
      </w:r>
      <w:r>
        <w:rPr>
          <w:color w:val="2D2D2D"/>
          <w:sz w:val="15"/>
          <w:szCs w:val="15"/>
        </w:rPr>
        <w:pict>
          <v:shape id="_x0000_i1572" type="#_x0000_t75" alt="ГОСТ 16457-76 Реактивы. Методы определения примеси альдегидов (с Изменением N 1)" style="width:12.1pt;height:12.65pt"/>
        </w:pict>
      </w:r>
      <w:r>
        <w:rPr>
          <w:i/>
          <w:iCs/>
          <w:color w:val="2D2D2D"/>
          <w:sz w:val="15"/>
          <w:szCs w:val="15"/>
        </w:rPr>
        <w:t>=</w:t>
      </w:r>
      <w:r>
        <w:rPr>
          <w:color w:val="2D2D2D"/>
          <w:sz w:val="15"/>
          <w:szCs w:val="15"/>
        </w:rPr>
        <w:t>0,95 должны быть указаны в нормативно-технической документации на анализируемый реактив.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3.4.1, 3.4.2.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ВИЗУАЛЬНО-НЕФЕЛОМЕТРИЧЕСКИЙ МЕТОД С ДИМЕДОНОМ МС ИСО 6353-1-82</w:t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"Реактивы для химического анализа. Часть 1. Общие методы испытаний"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5. ОБЩИЕ МЕТОДЫ ИСПЫТАНИЙ</w:t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5.20. Альдегиды (ОМ 20)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известному объему испытуемого раствора прибавляют 5 см</w:t>
      </w:r>
      <w:r>
        <w:rPr>
          <w:color w:val="2D2D2D"/>
          <w:sz w:val="15"/>
          <w:szCs w:val="15"/>
        </w:rPr>
        <w:pict>
          <v:shape id="_x0000_i1573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 воды и 0,15 см</w:t>
      </w:r>
      <w:r>
        <w:rPr>
          <w:color w:val="2D2D2D"/>
          <w:sz w:val="15"/>
          <w:szCs w:val="15"/>
        </w:rPr>
        <w:pict>
          <v:shape id="_x0000_i1574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 xml:space="preserve">раствора </w:t>
      </w:r>
      <w:proofErr w:type="spellStart"/>
      <w:r>
        <w:rPr>
          <w:color w:val="2D2D2D"/>
          <w:sz w:val="15"/>
          <w:szCs w:val="15"/>
        </w:rPr>
        <w:t>димедона</w:t>
      </w:r>
      <w:proofErr w:type="spellEnd"/>
      <w:r>
        <w:rPr>
          <w:color w:val="2D2D2D"/>
          <w:sz w:val="15"/>
          <w:szCs w:val="15"/>
        </w:rPr>
        <w:t xml:space="preserve"> с массовой долей 95% и нагревают на кипящей водяной бане до полного растворения. Затем быстро разбавляют горячей водой до 10 см</w:t>
      </w:r>
      <w:r>
        <w:rPr>
          <w:color w:val="2D2D2D"/>
          <w:sz w:val="15"/>
          <w:szCs w:val="15"/>
        </w:rPr>
        <w:pict>
          <v:shape id="_x0000_i1575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 и охлаждают.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Сравнивают опалесценцию полученного раствора с опалесценцией раствора сравнения, полученного при аналогичной обработке соответствующего раствора, содержащего альдегид.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Раствор, содержащий альдегид, готовят в соответствии с разд.4 МС ИСО 6353-1-82.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 Растворы, используемые при испытаниях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>ля приготовления растворов используют дистиллированную или деминерализованную воду (3.2).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4.1.1. Основные растворы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Раствор, содержащий ацетальдегид или формальдегид, готовят следующим образом: растворяют 1,00 г ацетальдегида или 2,86 г раствора формальдегида с массовой долей 35% в мерной колбе вместимостью 1000 см</w:t>
      </w:r>
      <w:r>
        <w:rPr>
          <w:color w:val="2D2D2D"/>
          <w:sz w:val="15"/>
          <w:szCs w:val="15"/>
        </w:rPr>
        <w:pict>
          <v:shape id="_x0000_i1576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, доводят до метки и перемешивают. 1 см</w:t>
      </w:r>
      <w:r>
        <w:rPr>
          <w:color w:val="2D2D2D"/>
          <w:sz w:val="15"/>
          <w:szCs w:val="15"/>
        </w:rPr>
        <w:pict>
          <v:shape id="_x0000_i1577" type="#_x0000_t75" alt="ГОСТ 16457-76 Реактивы. Методы определения примеси альдегидов (с Изменением N 1)" style="width:8.05pt;height:17.3pt"/>
        </w:pict>
      </w:r>
      <w:r>
        <w:rPr>
          <w:color w:val="2D2D2D"/>
          <w:sz w:val="15"/>
          <w:szCs w:val="15"/>
        </w:rPr>
        <w:t> раствора содержит 0,001 г CH</w:t>
      </w:r>
      <w:r>
        <w:rPr>
          <w:color w:val="2D2D2D"/>
          <w:sz w:val="15"/>
          <w:szCs w:val="15"/>
        </w:rPr>
        <w:pict>
          <v:shape id="_x0000_i1578" type="#_x0000_t75" alt="ГОСТ 16457-76 Реактивы. Методы определения примеси альдегидов (с Изменением N 1)" style="width:8.05pt;height:17.85pt"/>
        </w:pict>
      </w:r>
      <w:r>
        <w:rPr>
          <w:color w:val="2D2D2D"/>
          <w:sz w:val="15"/>
          <w:szCs w:val="15"/>
        </w:rPr>
        <w:t>CHO или 0,001 г HCHO.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4.1.2. Разбавленные </w:t>
      </w:r>
      <w:proofErr w:type="gramStart"/>
      <w:r>
        <w:rPr>
          <w:color w:val="2D2D2D"/>
          <w:sz w:val="15"/>
          <w:szCs w:val="15"/>
        </w:rPr>
        <w:t>растворы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Разбавленные растворы I, II, и III готовят непосредственно перед использованием разбавлением основных растворов (п.4.1.1) в мерной колбе соответствующего объема, причем точное соотношение объемов должно составлять 1/10, 1/100, 1/1000 соответственно.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В международном стандарте ИСО 6353-1-82 принято сокращение: ОМ - общий метод испытаний.</w:t>
      </w:r>
      <w:r>
        <w:rPr>
          <w:color w:val="2D2D2D"/>
          <w:sz w:val="15"/>
          <w:szCs w:val="15"/>
        </w:rPr>
        <w:br/>
      </w:r>
    </w:p>
    <w:p w:rsidR="00522DF8" w:rsidRDefault="00522DF8" w:rsidP="00522DF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2. Нумерация общих методов испытаний соответствует нумерации, приведенной в международном стандарте ИСО 6353-1-82.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Разд.4. </w:t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22DF8" w:rsidRPr="00522DF8" w:rsidRDefault="00522DF8" w:rsidP="00522DF8">
      <w:pPr>
        <w:rPr>
          <w:szCs w:val="16"/>
        </w:rPr>
      </w:pPr>
    </w:p>
    <w:sectPr w:rsidR="00522DF8" w:rsidRPr="00522DF8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224AF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97E60"/>
    <w:multiLevelType w:val="multilevel"/>
    <w:tmpl w:val="FA34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EA1D70"/>
    <w:multiLevelType w:val="multilevel"/>
    <w:tmpl w:val="353C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4A6963"/>
    <w:multiLevelType w:val="multilevel"/>
    <w:tmpl w:val="7306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B40A23"/>
    <w:multiLevelType w:val="multilevel"/>
    <w:tmpl w:val="40CA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226A45"/>
    <w:multiLevelType w:val="multilevel"/>
    <w:tmpl w:val="2FF6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28C396B"/>
    <w:multiLevelType w:val="multilevel"/>
    <w:tmpl w:val="02E0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104607"/>
    <w:multiLevelType w:val="multilevel"/>
    <w:tmpl w:val="672A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DB4A0D"/>
    <w:multiLevelType w:val="multilevel"/>
    <w:tmpl w:val="35F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864553"/>
    <w:multiLevelType w:val="multilevel"/>
    <w:tmpl w:val="7E74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6A745F"/>
    <w:multiLevelType w:val="multilevel"/>
    <w:tmpl w:val="5502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085DC3"/>
    <w:multiLevelType w:val="multilevel"/>
    <w:tmpl w:val="9990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6F07EF"/>
    <w:multiLevelType w:val="multilevel"/>
    <w:tmpl w:val="12FE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0E9C"/>
    <w:multiLevelType w:val="multilevel"/>
    <w:tmpl w:val="2DC0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076416E"/>
    <w:multiLevelType w:val="multilevel"/>
    <w:tmpl w:val="AFCA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A413CD"/>
    <w:multiLevelType w:val="multilevel"/>
    <w:tmpl w:val="C3D0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F304AA"/>
    <w:multiLevelType w:val="multilevel"/>
    <w:tmpl w:val="31EC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41"/>
  </w:num>
  <w:num w:numId="3">
    <w:abstractNumId w:val="45"/>
  </w:num>
  <w:num w:numId="4">
    <w:abstractNumId w:val="6"/>
  </w:num>
  <w:num w:numId="5">
    <w:abstractNumId w:val="33"/>
  </w:num>
  <w:num w:numId="6">
    <w:abstractNumId w:val="28"/>
  </w:num>
  <w:num w:numId="7">
    <w:abstractNumId w:val="26"/>
  </w:num>
  <w:num w:numId="8">
    <w:abstractNumId w:val="7"/>
  </w:num>
  <w:num w:numId="9">
    <w:abstractNumId w:val="37"/>
  </w:num>
  <w:num w:numId="10">
    <w:abstractNumId w:val="20"/>
  </w:num>
  <w:num w:numId="11">
    <w:abstractNumId w:val="21"/>
  </w:num>
  <w:num w:numId="12">
    <w:abstractNumId w:val="23"/>
  </w:num>
  <w:num w:numId="13">
    <w:abstractNumId w:val="36"/>
  </w:num>
  <w:num w:numId="14">
    <w:abstractNumId w:val="22"/>
  </w:num>
  <w:num w:numId="15">
    <w:abstractNumId w:val="5"/>
  </w:num>
  <w:num w:numId="16">
    <w:abstractNumId w:val="3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5"/>
  </w:num>
  <w:num w:numId="22">
    <w:abstractNumId w:val="14"/>
  </w:num>
  <w:num w:numId="23">
    <w:abstractNumId w:val="17"/>
  </w:num>
  <w:num w:numId="24">
    <w:abstractNumId w:val="18"/>
  </w:num>
  <w:num w:numId="25">
    <w:abstractNumId w:val="40"/>
  </w:num>
  <w:num w:numId="26">
    <w:abstractNumId w:val="32"/>
  </w:num>
  <w:num w:numId="27">
    <w:abstractNumId w:val="35"/>
  </w:num>
  <w:num w:numId="28">
    <w:abstractNumId w:val="8"/>
  </w:num>
  <w:num w:numId="29">
    <w:abstractNumId w:val="30"/>
  </w:num>
  <w:num w:numId="30">
    <w:abstractNumId w:val="42"/>
  </w:num>
  <w:num w:numId="31">
    <w:abstractNumId w:val="15"/>
  </w:num>
  <w:num w:numId="32">
    <w:abstractNumId w:val="13"/>
  </w:num>
  <w:num w:numId="33">
    <w:abstractNumId w:val="43"/>
  </w:num>
  <w:num w:numId="34">
    <w:abstractNumId w:val="16"/>
  </w:num>
  <w:num w:numId="35">
    <w:abstractNumId w:val="29"/>
  </w:num>
  <w:num w:numId="36">
    <w:abstractNumId w:val="38"/>
  </w:num>
  <w:num w:numId="37">
    <w:abstractNumId w:val="19"/>
  </w:num>
  <w:num w:numId="38">
    <w:abstractNumId w:val="24"/>
  </w:num>
  <w:num w:numId="39">
    <w:abstractNumId w:val="10"/>
  </w:num>
  <w:num w:numId="40">
    <w:abstractNumId w:val="47"/>
  </w:num>
  <w:num w:numId="41">
    <w:abstractNumId w:val="31"/>
  </w:num>
  <w:num w:numId="42">
    <w:abstractNumId w:val="34"/>
  </w:num>
  <w:num w:numId="43">
    <w:abstractNumId w:val="4"/>
  </w:num>
  <w:num w:numId="44">
    <w:abstractNumId w:val="27"/>
  </w:num>
  <w:num w:numId="45">
    <w:abstractNumId w:val="11"/>
  </w:num>
  <w:num w:numId="46">
    <w:abstractNumId w:val="9"/>
  </w:num>
  <w:num w:numId="47">
    <w:abstractNumId w:val="12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D3ACA"/>
    <w:rsid w:val="00313072"/>
    <w:rsid w:val="00362C0C"/>
    <w:rsid w:val="003D53F9"/>
    <w:rsid w:val="003F7A45"/>
    <w:rsid w:val="004025BA"/>
    <w:rsid w:val="00477A04"/>
    <w:rsid w:val="00522DF8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2285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868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3010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11353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8758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68024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602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715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3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344095391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8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42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3832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0787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60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66121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158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842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38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07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9903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3758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382661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321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628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32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51978564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3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2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14993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4805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36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2017-09-30T09:37:00Z</dcterms:created>
  <dcterms:modified xsi:type="dcterms:W3CDTF">2017-09-30T09:37:00Z</dcterms:modified>
</cp:coreProperties>
</file>