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40" w:rsidRDefault="00936340" w:rsidP="0093634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ГОСТ 16100-79 Ниобий в </w:t>
      </w:r>
      <w:proofErr w:type="spellStart"/>
      <w:r>
        <w:rPr>
          <w:rFonts w:ascii="Arial" w:hAnsi="Arial" w:cs="Arial"/>
          <w:color w:val="2D2D2D"/>
          <w:spacing w:val="1"/>
          <w:sz w:val="25"/>
          <w:szCs w:val="25"/>
        </w:rPr>
        <w:t>штабиках</w:t>
      </w:r>
      <w:proofErr w:type="spellEnd"/>
      <w:r>
        <w:rPr>
          <w:rFonts w:ascii="Arial" w:hAnsi="Arial" w:cs="Arial"/>
          <w:color w:val="2D2D2D"/>
          <w:spacing w:val="1"/>
          <w:sz w:val="25"/>
          <w:szCs w:val="25"/>
        </w:rPr>
        <w:t>. Технические условия (с Изменениями N 1, 2)</w:t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16100-79*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В51</w:t>
      </w:r>
    </w:p>
    <w:p w:rsidR="00936340" w:rsidRDefault="00936340" w:rsidP="009363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936340" w:rsidRDefault="00936340" w:rsidP="009363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НИОБИЙ В ШТАБИКАХ</w:t>
      </w:r>
    </w:p>
    <w:p w:rsidR="00936340" w:rsidRPr="00936340" w:rsidRDefault="00936340" w:rsidP="00936340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Технические</w:t>
      </w:r>
      <w:r w:rsidRPr="00936340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условия</w:t>
      </w:r>
    </w:p>
    <w:p w:rsidR="00936340" w:rsidRPr="00936340" w:rsidRDefault="00936340" w:rsidP="0093634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936340">
        <w:rPr>
          <w:rFonts w:ascii="Arial" w:hAnsi="Arial" w:cs="Arial"/>
          <w:color w:val="3C3C3C"/>
          <w:spacing w:val="1"/>
          <w:sz w:val="22"/>
          <w:szCs w:val="22"/>
          <w:lang w:val="en-US"/>
        </w:rPr>
        <w:t>Niobium bricks.</w:t>
      </w:r>
      <w:proofErr w:type="gramEnd"/>
      <w:r w:rsidRPr="00936340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Technical requirements</w:t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936340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936340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 17 6331</w:t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1981-01-01</w:t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Постановлением Государственного комитета СССР по стандартам от 08.06.79 N 2090 дата введения установлена 01.01.81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ВЗАМЕН ГОСТ 16100-70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Издание с Изменениями N 1, 2, утвержденными в июле 1985 г., сентябре 1989 г. (ИУС 10-85, 1-90)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Настоящий стандарт распространяется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ниобиевые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предназначенные для производства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легирования сплавов и других целей.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МАРКИ И СОРТАМЕНТ</w:t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1.1.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Ниобиевые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изготовляют трех марок: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НбШ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00,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НбШ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0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НбШ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Коды ОКП приведены в приложении.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1.2. Размеры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ниобиевых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допускаемые отклонения по ним должны соответствовать нормам,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80"/>
        <w:gridCol w:w="2079"/>
        <w:gridCol w:w="2883"/>
        <w:gridCol w:w="2847"/>
      </w:tblGrid>
      <w:tr w:rsidR="00936340" w:rsidTr="00936340">
        <w:trPr>
          <w:trHeight w:val="15"/>
        </w:trPr>
        <w:tc>
          <w:tcPr>
            <w:tcW w:w="2957" w:type="dxa"/>
            <w:hideMark/>
          </w:tcPr>
          <w:p w:rsidR="00936340" w:rsidRDefault="00936340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936340" w:rsidRDefault="00936340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936340" w:rsidRDefault="00936340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936340" w:rsidRDefault="00936340">
            <w:pPr>
              <w:rPr>
                <w:sz w:val="2"/>
                <w:szCs w:val="24"/>
              </w:rPr>
            </w:pPr>
          </w:p>
        </w:tc>
      </w:tr>
      <w:tr w:rsidR="00936340" w:rsidTr="0093634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Размеры поперечного сечения,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Длина,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</w:tr>
      <w:tr w:rsidR="00936340" w:rsidTr="00936340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номинальные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предельные отклонения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936340" w:rsidTr="0093634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НбШ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00, </w:t>
            </w:r>
            <w:proofErr w:type="spellStart"/>
            <w:r>
              <w:rPr>
                <w:color w:val="2D2D2D"/>
                <w:sz w:val="15"/>
                <w:szCs w:val="15"/>
              </w:rPr>
              <w:t>НбШ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0, </w:t>
            </w:r>
            <w:proofErr w:type="spellStart"/>
            <w:r>
              <w:rPr>
                <w:color w:val="2D2D2D"/>
                <w:sz w:val="15"/>
                <w:szCs w:val="15"/>
              </w:rPr>
              <w:t>НбШ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1 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18x22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</w:t>
            </w:r>
          </w:p>
        </w:tc>
      </w:tr>
      <w:tr w:rsidR="00936340" w:rsidTr="00936340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НбШ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00, </w:t>
            </w:r>
            <w:proofErr w:type="spellStart"/>
            <w:r>
              <w:rPr>
                <w:color w:val="2D2D2D"/>
                <w:sz w:val="15"/>
                <w:szCs w:val="15"/>
              </w:rPr>
              <w:t>НбШ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0, </w:t>
            </w:r>
            <w:proofErr w:type="spellStart"/>
            <w:r>
              <w:rPr>
                <w:color w:val="2D2D2D"/>
                <w:sz w:val="15"/>
                <w:szCs w:val="15"/>
              </w:rPr>
              <w:t>НбШ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22x26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rPr>
                <w:sz w:val="24"/>
                <w:szCs w:val="24"/>
              </w:rPr>
            </w:pPr>
          </w:p>
        </w:tc>
      </w:tr>
      <w:tr w:rsidR="00936340" w:rsidTr="00936340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НбШ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00, </w:t>
            </w:r>
            <w:proofErr w:type="spellStart"/>
            <w:r>
              <w:rPr>
                <w:color w:val="2D2D2D"/>
                <w:sz w:val="15"/>
                <w:szCs w:val="15"/>
              </w:rPr>
              <w:t>НбШ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0, </w:t>
            </w:r>
            <w:proofErr w:type="spellStart"/>
            <w:r>
              <w:rPr>
                <w:color w:val="2D2D2D"/>
                <w:sz w:val="15"/>
                <w:szCs w:val="15"/>
              </w:rPr>
              <w:t>НбШ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22x30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rPr>
                <w:sz w:val="24"/>
                <w:szCs w:val="24"/>
              </w:rPr>
            </w:pPr>
          </w:p>
        </w:tc>
      </w:tr>
      <w:tr w:rsidR="00936340" w:rsidTr="00936340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НбШ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0, </w:t>
            </w:r>
            <w:proofErr w:type="spellStart"/>
            <w:r>
              <w:rPr>
                <w:color w:val="2D2D2D"/>
                <w:sz w:val="15"/>
                <w:szCs w:val="15"/>
              </w:rPr>
              <w:t>НбШ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22x60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±3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ГОСТ 16100-79 Ниобий в штабиках. Технические условия (с Изменениями N 1, 2)" style="width:9.15pt;height:9.65pt"/>
              </w:pict>
            </w:r>
            <w:r>
              <w:rPr>
                <w:color w:val="2D2D2D"/>
                <w:sz w:val="15"/>
                <w:szCs w:val="15"/>
              </w:rPr>
              <w:t>±5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550</w:t>
            </w:r>
          </w:p>
        </w:tc>
      </w:tr>
    </w:tbl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Примечание. Допускается в партии до 25%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длиной не менее 400 мм сечением 22x60 и длиной не менее 300 мм остальных сечений.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1.1, 1.2.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ТЕХНИЧЕСКИЕ ТРЕБОВАНИЯ</w:t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2.1.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Ниобиевые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должны изготовляться в соответствии с требованиями настоящего стандарта по технологической документации, утвержденной в установленном порядке.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2.2. Массовая доля примесей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штабиках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ниобия должна соответствовать нормам, указанным в табл.2.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8"/>
        <w:gridCol w:w="1012"/>
        <w:gridCol w:w="1216"/>
        <w:gridCol w:w="1203"/>
        <w:gridCol w:w="1194"/>
        <w:gridCol w:w="1052"/>
        <w:gridCol w:w="1190"/>
        <w:gridCol w:w="1494"/>
      </w:tblGrid>
      <w:tr w:rsidR="00936340" w:rsidTr="00936340">
        <w:trPr>
          <w:trHeight w:val="15"/>
        </w:trPr>
        <w:tc>
          <w:tcPr>
            <w:tcW w:w="2402" w:type="dxa"/>
            <w:hideMark/>
          </w:tcPr>
          <w:p w:rsidR="00936340" w:rsidRDefault="0093634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6340" w:rsidRDefault="0093634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36340" w:rsidRDefault="0093634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36340" w:rsidRDefault="0093634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36340" w:rsidRDefault="00936340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6340" w:rsidRDefault="00936340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36340" w:rsidRDefault="00936340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936340" w:rsidRDefault="00936340">
            <w:pPr>
              <w:rPr>
                <w:sz w:val="2"/>
                <w:szCs w:val="24"/>
              </w:rPr>
            </w:pPr>
          </w:p>
        </w:tc>
      </w:tr>
      <w:tr w:rsidR="00936340" w:rsidTr="0093634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</w:p>
        </w:tc>
        <w:tc>
          <w:tcPr>
            <w:tcW w:w="9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примесей, %, не более</w:t>
            </w:r>
          </w:p>
        </w:tc>
      </w:tr>
      <w:tr w:rsidR="00936340" w:rsidTr="00936340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Азот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Кислород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Углерод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Железо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Кремний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Тантал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Титан</w:t>
            </w:r>
          </w:p>
        </w:tc>
      </w:tr>
      <w:tr w:rsidR="00936340" w:rsidTr="0093634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НбШ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</w:tr>
      <w:tr w:rsidR="00936340" w:rsidTr="0093634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НбШ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</w:tr>
      <w:tr w:rsidR="00936340" w:rsidTr="00936340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НбШ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0,07</w:t>
            </w:r>
          </w:p>
        </w:tc>
      </w:tr>
    </w:tbl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2.3. Непропеченные концы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должны быть удалены.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Трещины и расслоения на концах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не допускаются.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2.4. На поверхности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не должно быть вздутий, трещин и жировых пятен.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осыпь ребер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штабиках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2.6. Величина скручивания одного конца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относительно другого не должна превышать 6,5 мм на длине 1 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2.7. Стрела прогиба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не должна превышать 6,5 мм на длине 1 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ПРАВИЛА ПРИЕМКИ</w:t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Ниобиевые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принимают партиями.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Партия должна состоять 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изготовленных из одной партии порошка, одной марки и одного поперечного сечения и оформлена одним документом о качестве, в котором указывают: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товарный знак или наименование и товарный знак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наименование материала и его марку;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массу нетто;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- размеры поперечного сечения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результаты испытаний;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количество мест в партии;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штамп отдела технического контроля;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Один экземпляр документа о качестве вкладывают в грузовое место N 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предназначенных для длительного хранения, документ, удостоверяющий их качество, вкладывают в каждый ящик.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3.2. Размеры поперечного сечения, длину, стрелу прогиба и величину скручивания контролируют на каждом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 Для контроля химического состава отбирают 5%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входящих в партию.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При получении неудовлетворительных результатов химического анализа хотя бы по одному из показателей проводят повторную проверку на удвоенной выборке.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повторной проверки распространяются на всю партию.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МЕТОДЫ ИСПЫТАНИЙ</w:t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4.1. Размеры поперечного сечения и длину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контролируют металлической линейкой по </w:t>
      </w:r>
      <w:r w:rsidRPr="00936340">
        <w:rPr>
          <w:rFonts w:ascii="Arial" w:hAnsi="Arial" w:cs="Arial"/>
          <w:color w:val="2D2D2D"/>
          <w:spacing w:val="1"/>
          <w:sz w:val="15"/>
          <w:szCs w:val="15"/>
        </w:rPr>
        <w:t>ГОСТ 427-75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Отбор проб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4.2.1. Пробу отбирают от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виде стружки и кусочков.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4.2.2. Точечные пробы стружки отбирают с обоих торцов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 токарном станке. Масса точечной пробы должна быть не менее 30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Разовые пробы стружки объединяют и усредняют. Масса объединенной пробы должна быть не менее 60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4.2.3. Точечные пробы кусочков отбирают зубилом в местах отбора проб стружки. Масса точечной пробы кусочков должна быть не менее 3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Пробы кусочков отбирают до или после отбора пробы стружки.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Разовые пробы кусочков объединяют и усредняют.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объединенной пробы кусочков должна быть не менее 40 г.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4.2.2, 4.2.3.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4.2.4. Объединенные пробы делят на две равные части.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Каждую часть пробы помещают в стеклянные банки с притертыми пробками или навинчивающимися крышками или в пакеты, изготовленные из полиэтиленовой пленки по </w:t>
      </w:r>
      <w:r w:rsidRPr="00936340">
        <w:rPr>
          <w:rFonts w:ascii="Arial" w:hAnsi="Arial" w:cs="Arial"/>
          <w:color w:val="2D2D2D"/>
          <w:spacing w:val="1"/>
          <w:sz w:val="15"/>
          <w:szCs w:val="15"/>
        </w:rPr>
        <w:t>ГОСТ 10354-82</w:t>
      </w:r>
      <w:r>
        <w:rPr>
          <w:rFonts w:ascii="Arial" w:hAnsi="Arial" w:cs="Arial"/>
          <w:color w:val="2D2D2D"/>
          <w:spacing w:val="1"/>
          <w:sz w:val="15"/>
          <w:szCs w:val="15"/>
        </w:rPr>
        <w:t>, которые завязывают или сваривают и затем упаковывают в пакеты, изготовленные из мешочной бумаги по </w:t>
      </w:r>
      <w:r w:rsidRPr="00936340">
        <w:rPr>
          <w:rFonts w:ascii="Arial" w:hAnsi="Arial" w:cs="Arial"/>
          <w:color w:val="2D2D2D"/>
          <w:spacing w:val="1"/>
          <w:sz w:val="15"/>
          <w:szCs w:val="15"/>
        </w:rPr>
        <w:t>ГОСТ 2228-81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Этикетку, на которой указывают шифр продукции, номер партии, номер пробы, дату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пробоотбора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фамилию контролера, помещают между слоями пакетов или вкладывают 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банку.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Одну часть пробы стружки и одну часть пробы кусочков направляют в лабораторию на анализ.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Вторую часть проб хранят на предприятии-изготовителе в течение 3 мес.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4.4. Анализ химического состава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проводят по </w:t>
      </w:r>
      <w:r w:rsidRPr="00936340">
        <w:rPr>
          <w:rFonts w:ascii="Arial" w:hAnsi="Arial" w:cs="Arial"/>
          <w:color w:val="2D2D2D"/>
          <w:spacing w:val="1"/>
          <w:sz w:val="15"/>
          <w:szCs w:val="15"/>
        </w:rPr>
        <w:t>ГОСТ 22720.0-77</w: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r w:rsidRPr="00936340">
        <w:rPr>
          <w:rFonts w:ascii="Arial" w:hAnsi="Arial" w:cs="Arial"/>
          <w:color w:val="2D2D2D"/>
          <w:spacing w:val="1"/>
          <w:sz w:val="15"/>
          <w:szCs w:val="15"/>
        </w:rPr>
        <w:t>ГОСТ 22720.4-77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936340">
        <w:rPr>
          <w:rFonts w:ascii="Arial" w:hAnsi="Arial" w:cs="Arial"/>
          <w:color w:val="2D2D2D"/>
          <w:spacing w:val="1"/>
          <w:sz w:val="15"/>
          <w:szCs w:val="15"/>
        </w:rPr>
        <w:t>ГОСТ 18385.0-89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936340">
        <w:rPr>
          <w:rFonts w:ascii="Arial" w:hAnsi="Arial" w:cs="Arial"/>
          <w:color w:val="2D2D2D"/>
          <w:spacing w:val="1"/>
          <w:sz w:val="15"/>
          <w:szCs w:val="15"/>
        </w:rPr>
        <w:t>ГОСТ 18385.1-79</w: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r w:rsidRPr="00936340">
        <w:rPr>
          <w:rFonts w:ascii="Arial" w:hAnsi="Arial" w:cs="Arial"/>
          <w:color w:val="2D2D2D"/>
          <w:spacing w:val="1"/>
          <w:sz w:val="15"/>
          <w:szCs w:val="15"/>
        </w:rPr>
        <w:t>ГОСТ 18385.4-79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4.5. Отсутствие на концах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трещин и расслоений проверяют визуальным осмотром.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4.6. Состояние качества поверхности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проверяют визуальным осмотром.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4.7.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4.8. Величину скручивания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проверяют на поверочной плите или поверочной линейке при помощи набора щупов по НТД.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4.9. Стрелу прогиба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16100-79 Ниобий в штабиках. Технические условия (с Изменениями N 1, 2)" style="width:9.6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проверяют при помощи набора щупов по НТД на поверочной плите или поверочной линейке и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21030" cy="389255"/>
            <wp:effectExtent l="19050" t="0" r="7620" b="0"/>
            <wp:docPr id="5" name="Рисунок 5" descr="ГОСТ 16100-79 Ниобий в штабиках. Технические условия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6100-79 Ниобий в штабиках. Технические условия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16100-79 Ниобий в штабиках. Технические условия (с Изменениями N 1, 2)" style="width:6.4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длина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мм;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6,5 - допускаемая стрела прогиба;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1000 - постоянный коэффициент.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4.8, 4.9.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МАРКИРОВКА, УПАКОВКА, ТРАНСПОРТИРОВАНИЕ И ХРАНЕНИЕ</w:t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5.1. На каждый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наносят маркировку с указанием марки и номера партии. Маркировку на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наносят клеймом.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упаковывают в пачки массой не более 30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Каждую пачку упаковывают в мешочную бумагу по </w:t>
      </w:r>
      <w:r w:rsidRPr="00936340">
        <w:rPr>
          <w:rFonts w:ascii="Arial" w:hAnsi="Arial" w:cs="Arial"/>
          <w:color w:val="2D2D2D"/>
          <w:spacing w:val="1"/>
          <w:sz w:val="15"/>
          <w:szCs w:val="15"/>
        </w:rPr>
        <w:t>ГОСТ 2228-81</w:t>
      </w:r>
      <w:r>
        <w:rPr>
          <w:rFonts w:ascii="Arial" w:hAnsi="Arial" w:cs="Arial"/>
          <w:color w:val="2D2D2D"/>
          <w:spacing w:val="1"/>
          <w:sz w:val="15"/>
          <w:szCs w:val="15"/>
        </w:rPr>
        <w:t> и укладывают в плотные деревянные ящики типов I-III по </w:t>
      </w:r>
      <w:r w:rsidRPr="00936340">
        <w:rPr>
          <w:rFonts w:ascii="Arial" w:hAnsi="Arial" w:cs="Arial"/>
          <w:color w:val="2D2D2D"/>
          <w:spacing w:val="1"/>
          <w:sz w:val="15"/>
          <w:szCs w:val="15"/>
        </w:rPr>
        <w:t>ГОСТ 2991-85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Свободное пространство в ящиках после укладки в них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заполняют древесной стружкой или опилками.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ящика брутто должна быть не более 40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Ящики должны быть окантованы металлической лентой по </w:t>
      </w:r>
      <w:r w:rsidRPr="00936340">
        <w:rPr>
          <w:rFonts w:ascii="Arial" w:hAnsi="Arial" w:cs="Arial"/>
          <w:color w:val="2D2D2D"/>
          <w:spacing w:val="1"/>
          <w:sz w:val="15"/>
          <w:szCs w:val="15"/>
        </w:rPr>
        <w:t>ГОСТ 3560-73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проволокой по </w:t>
      </w:r>
      <w:r w:rsidRPr="00936340">
        <w:rPr>
          <w:rFonts w:ascii="Arial" w:hAnsi="Arial" w:cs="Arial"/>
          <w:color w:val="2D2D2D"/>
          <w:spacing w:val="1"/>
          <w:sz w:val="15"/>
          <w:szCs w:val="15"/>
        </w:rPr>
        <w:t>ГОСТ 3282-74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упаковка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штабиков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ниобия в металлические поддоны ящичного типа по нормативно-технической документации.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Масса брутто поддона должна быть не более 400 кг.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5.3. Транспортная маркировка - по </w:t>
      </w:r>
      <w:r w:rsidRPr="00936340">
        <w:rPr>
          <w:rFonts w:ascii="Arial" w:hAnsi="Arial" w:cs="Arial"/>
          <w:color w:val="2D2D2D"/>
          <w:spacing w:val="1"/>
          <w:sz w:val="15"/>
          <w:szCs w:val="15"/>
        </w:rPr>
        <w:t>ГОСТ 14192-96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дополнительным нанесением надписей: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товарного знака или наименования и товарного знака предприятия-изготовителя;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наименования и марки или шифра продукции;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номера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манипуляционного знака "Беречь от влаги";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- обозначения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5.2, 5.3.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5.4.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ниобия перевозят железнодорожным или воздушным транспортом в соответствии с правилами перевозки грузов, действующими на транспорте данного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5.5.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Ниобиевые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упакованные в деревянные ящики или поддоны металлические ящичного типа, железнодорожным транспортом перевозят в универсальных контейнерах по </w:t>
      </w:r>
      <w:r w:rsidRPr="00936340">
        <w:rPr>
          <w:rFonts w:ascii="Arial" w:hAnsi="Arial" w:cs="Arial"/>
          <w:color w:val="2D2D2D"/>
          <w:spacing w:val="1"/>
          <w:sz w:val="15"/>
          <w:szCs w:val="15"/>
        </w:rPr>
        <w:t>ГОСТ 18477-79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мелкими отправками в крытых вагонах.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транспортировании продукции, упакованной в деревянные ящики, проводят пакетирование груза по </w:t>
      </w:r>
      <w:r w:rsidRPr="00936340">
        <w:rPr>
          <w:rFonts w:ascii="Arial" w:hAnsi="Arial" w:cs="Arial"/>
          <w:color w:val="2D2D2D"/>
          <w:spacing w:val="1"/>
          <w:sz w:val="15"/>
          <w:szCs w:val="15"/>
        </w:rPr>
        <w:t>ГОСТ 26663-85</w:t>
      </w:r>
      <w:r>
        <w:rPr>
          <w:rFonts w:ascii="Arial" w:hAnsi="Arial" w:cs="Arial"/>
          <w:color w:val="2D2D2D"/>
          <w:spacing w:val="1"/>
          <w:sz w:val="15"/>
          <w:szCs w:val="15"/>
        </w:rPr>
        <w:t> на плоских универсальных поддонах по </w:t>
      </w:r>
      <w:r w:rsidRPr="00936340">
        <w:rPr>
          <w:rFonts w:ascii="Arial" w:hAnsi="Arial" w:cs="Arial"/>
          <w:color w:val="2D2D2D"/>
          <w:spacing w:val="1"/>
          <w:sz w:val="15"/>
          <w:szCs w:val="15"/>
        </w:rPr>
        <w:t>ГОСТ 9557-87</w:t>
      </w:r>
      <w:r>
        <w:rPr>
          <w:rFonts w:ascii="Arial" w:hAnsi="Arial" w:cs="Arial"/>
          <w:color w:val="2D2D2D"/>
          <w:spacing w:val="1"/>
          <w:sz w:val="15"/>
          <w:szCs w:val="15"/>
        </w:rPr>
        <w:t>или </w:t>
      </w:r>
      <w:r w:rsidRPr="00936340">
        <w:rPr>
          <w:rFonts w:ascii="Arial" w:hAnsi="Arial" w:cs="Arial"/>
          <w:color w:val="2D2D2D"/>
          <w:spacing w:val="1"/>
          <w:sz w:val="15"/>
          <w:szCs w:val="15"/>
        </w:rPr>
        <w:t>ГОСТ 26381-84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обвязкой стальной лентой по </w:t>
      </w:r>
      <w:r w:rsidRPr="00936340">
        <w:rPr>
          <w:rFonts w:ascii="Arial" w:hAnsi="Arial" w:cs="Arial"/>
          <w:color w:val="2D2D2D"/>
          <w:spacing w:val="1"/>
          <w:sz w:val="15"/>
          <w:szCs w:val="15"/>
        </w:rPr>
        <w:t>ГОСТ 3560-73</w:t>
      </w:r>
      <w:r>
        <w:rPr>
          <w:rFonts w:ascii="Arial" w:hAnsi="Arial" w:cs="Arial"/>
          <w:color w:val="2D2D2D"/>
          <w:spacing w:val="1"/>
          <w:sz w:val="15"/>
          <w:szCs w:val="15"/>
        </w:rPr>
        <w:t> или проволокой диаметром не менее 5 мм по </w:t>
      </w:r>
      <w:r w:rsidRPr="00936340">
        <w:rPr>
          <w:rFonts w:ascii="Arial" w:hAnsi="Arial" w:cs="Arial"/>
          <w:color w:val="2D2D2D"/>
          <w:spacing w:val="1"/>
          <w:sz w:val="15"/>
          <w:szCs w:val="15"/>
        </w:rPr>
        <w:t>ГОСТ 3282-74</w:t>
      </w:r>
      <w:r>
        <w:rPr>
          <w:rFonts w:ascii="Arial" w:hAnsi="Arial" w:cs="Arial"/>
          <w:color w:val="2D2D2D"/>
          <w:spacing w:val="1"/>
          <w:sz w:val="15"/>
          <w:szCs w:val="15"/>
        </w:rPr>
        <w:t>. Габаритные размеры и масса пакета - по </w:t>
      </w:r>
      <w:r w:rsidRPr="00936340">
        <w:rPr>
          <w:rFonts w:ascii="Arial" w:hAnsi="Arial" w:cs="Arial"/>
          <w:color w:val="2D2D2D"/>
          <w:spacing w:val="1"/>
          <w:sz w:val="15"/>
          <w:szCs w:val="15"/>
        </w:rPr>
        <w:t>ГОСТ 24597-81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5.6.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Штабики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хранят в упаковке изготовителя в крытых складских помещениях грузоотправителя или грузополучателя при отсутствии паров кислот и щелочей.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5.7.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936340" w:rsidRDefault="00936340" w:rsidP="00936340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(обязательное). Коды ОКП</w:t>
      </w:r>
    </w:p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9"/>
        <w:gridCol w:w="2697"/>
        <w:gridCol w:w="2876"/>
        <w:gridCol w:w="2687"/>
      </w:tblGrid>
      <w:tr w:rsidR="00936340" w:rsidTr="00936340">
        <w:trPr>
          <w:trHeight w:val="15"/>
        </w:trPr>
        <w:tc>
          <w:tcPr>
            <w:tcW w:w="2402" w:type="dxa"/>
            <w:hideMark/>
          </w:tcPr>
          <w:p w:rsidR="00936340" w:rsidRDefault="00936340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936340" w:rsidRDefault="00936340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936340" w:rsidRDefault="00936340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936340" w:rsidRDefault="00936340">
            <w:pPr>
              <w:rPr>
                <w:sz w:val="2"/>
                <w:szCs w:val="24"/>
              </w:rPr>
            </w:pPr>
          </w:p>
        </w:tc>
      </w:tr>
      <w:tr w:rsidR="00936340" w:rsidTr="0093634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Марка </w:t>
            </w:r>
            <w:proofErr w:type="spellStart"/>
            <w:r>
              <w:rPr>
                <w:color w:val="2D2D2D"/>
                <w:sz w:val="15"/>
                <w:szCs w:val="15"/>
              </w:rPr>
              <w:t>штабиков</w:t>
            </w:r>
            <w:proofErr w:type="spell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Длина,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Сечение,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Коды ОКП</w:t>
            </w:r>
          </w:p>
        </w:tc>
      </w:tr>
      <w:tr w:rsidR="00936340" w:rsidTr="00936340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НбШ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00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18x22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17 6331 0101 07</w:t>
            </w:r>
          </w:p>
        </w:tc>
      </w:tr>
      <w:tr w:rsidR="00936340" w:rsidTr="0093634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НбШ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00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22x26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17 6331 0102 06</w:t>
            </w:r>
          </w:p>
        </w:tc>
      </w:tr>
      <w:tr w:rsidR="00936340" w:rsidTr="0093634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НбШ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00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22x30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17 6331 0103 05</w:t>
            </w:r>
          </w:p>
        </w:tc>
      </w:tr>
      <w:tr w:rsidR="00936340" w:rsidTr="0093634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НбШ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18x22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17 6331 0201 04</w:t>
            </w:r>
          </w:p>
        </w:tc>
      </w:tr>
      <w:tr w:rsidR="00936340" w:rsidTr="0093634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НбШ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22x26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17 6331 0202 03</w:t>
            </w:r>
          </w:p>
        </w:tc>
      </w:tr>
      <w:tr w:rsidR="00936340" w:rsidTr="0093634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НбШ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22x30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17 6331 0203 02</w:t>
            </w:r>
          </w:p>
        </w:tc>
      </w:tr>
      <w:tr w:rsidR="00936340" w:rsidTr="0093634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НбШ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22x60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17 6331 0204 01</w:t>
            </w:r>
          </w:p>
        </w:tc>
      </w:tr>
      <w:tr w:rsidR="00936340" w:rsidTr="0093634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НбШ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18x22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17 6331 0301 01</w:t>
            </w:r>
          </w:p>
        </w:tc>
      </w:tr>
      <w:tr w:rsidR="00936340" w:rsidTr="0093634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НбШ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22x26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17 6331 0302 00</w:t>
            </w:r>
          </w:p>
        </w:tc>
      </w:tr>
      <w:tr w:rsidR="00936340" w:rsidTr="00936340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НбШ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22x30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17 6331 0303 10</w:t>
            </w:r>
          </w:p>
        </w:tc>
      </w:tr>
      <w:tr w:rsidR="00936340" w:rsidTr="00936340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НбШ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550</w:t>
            </w:r>
          </w:p>
        </w:tc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22x60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6340" w:rsidRDefault="00936340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17 6331 0304 09</w:t>
            </w:r>
          </w:p>
        </w:tc>
      </w:tr>
    </w:tbl>
    <w:p w:rsidR="00936340" w:rsidRDefault="00936340" w:rsidP="00936340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ПРИЛОЖЕНИЕ.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6B6B83" w:rsidRDefault="00177C25" w:rsidP="006B6B83">
      <w:pPr>
        <w:rPr>
          <w:szCs w:val="15"/>
        </w:rPr>
      </w:pPr>
    </w:p>
    <w:sectPr w:rsidR="00177C25" w:rsidRPr="006B6B83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926482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192A5C"/>
    <w:multiLevelType w:val="multilevel"/>
    <w:tmpl w:val="AC32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BA2CD4"/>
    <w:multiLevelType w:val="multilevel"/>
    <w:tmpl w:val="0944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3817F9"/>
    <w:multiLevelType w:val="multilevel"/>
    <w:tmpl w:val="AC12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BC5E6C"/>
    <w:multiLevelType w:val="multilevel"/>
    <w:tmpl w:val="38E0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397FA7"/>
    <w:multiLevelType w:val="multilevel"/>
    <w:tmpl w:val="1976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FD243A"/>
    <w:multiLevelType w:val="multilevel"/>
    <w:tmpl w:val="13D0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897514"/>
    <w:multiLevelType w:val="multilevel"/>
    <w:tmpl w:val="C74E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A1640E"/>
    <w:multiLevelType w:val="multilevel"/>
    <w:tmpl w:val="4F3E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4"/>
  </w:num>
  <w:num w:numId="3">
    <w:abstractNumId w:val="25"/>
  </w:num>
  <w:num w:numId="4">
    <w:abstractNumId w:val="5"/>
  </w:num>
  <w:num w:numId="5">
    <w:abstractNumId w:val="19"/>
  </w:num>
  <w:num w:numId="6">
    <w:abstractNumId w:val="16"/>
  </w:num>
  <w:num w:numId="7">
    <w:abstractNumId w:val="14"/>
  </w:num>
  <w:num w:numId="8">
    <w:abstractNumId w:val="6"/>
  </w:num>
  <w:num w:numId="9">
    <w:abstractNumId w:val="21"/>
  </w:num>
  <w:num w:numId="10">
    <w:abstractNumId w:val="8"/>
  </w:num>
  <w:num w:numId="11">
    <w:abstractNumId w:val="9"/>
  </w:num>
  <w:num w:numId="12">
    <w:abstractNumId w:val="11"/>
  </w:num>
  <w:num w:numId="13">
    <w:abstractNumId w:val="20"/>
  </w:num>
  <w:num w:numId="14">
    <w:abstractNumId w:val="10"/>
  </w:num>
  <w:num w:numId="15">
    <w:abstractNumId w:val="4"/>
  </w:num>
  <w:num w:numId="16">
    <w:abstractNumId w:val="23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3"/>
  </w:num>
  <w:num w:numId="22">
    <w:abstractNumId w:val="12"/>
  </w:num>
  <w:num w:numId="23">
    <w:abstractNumId w:val="15"/>
  </w:num>
  <w:num w:numId="24">
    <w:abstractNumId w:val="7"/>
  </w:num>
  <w:num w:numId="25">
    <w:abstractNumId w:val="17"/>
  </w:num>
  <w:num w:numId="26">
    <w:abstractNumId w:val="18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26482"/>
    <w:rsid w:val="00936340"/>
    <w:rsid w:val="0095551E"/>
    <w:rsid w:val="00A716F7"/>
    <w:rsid w:val="00A9165C"/>
    <w:rsid w:val="00AA6FD4"/>
    <w:rsid w:val="00B4381A"/>
    <w:rsid w:val="00C91654"/>
    <w:rsid w:val="00CE3CDF"/>
    <w:rsid w:val="00D445F4"/>
    <w:rsid w:val="00D637C8"/>
    <w:rsid w:val="00DD1738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65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2871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9792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2141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707504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9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66521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06501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417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70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794180170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0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63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7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5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48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27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0348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316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6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7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553536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2503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8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638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2017-08-14T08:43:00Z</dcterms:created>
  <dcterms:modified xsi:type="dcterms:W3CDTF">2017-08-14T08:43:00Z</dcterms:modified>
</cp:coreProperties>
</file>