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9F" w:rsidRDefault="0034729F" w:rsidP="0034729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16099-80 Ниобий в слитках. Технические условия (с Изменениями N 1, 2)</w:t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16099-80*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34729F" w:rsidRDefault="0034729F" w:rsidP="0034729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34729F" w:rsidRDefault="0034729F" w:rsidP="0034729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НИОБИЙ В СЛИТКАХ</w:t>
      </w:r>
    </w:p>
    <w:p w:rsidR="0034729F" w:rsidRDefault="0034729F" w:rsidP="0034729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</w:p>
    <w:p w:rsidR="0034729F" w:rsidRDefault="0034729F" w:rsidP="0034729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Niobium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in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ingots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17 6333</w:t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1983-01-01</w:t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Постановлением Государственного комитета СССР по стандартам от 24.04.80 N 1875 дата введения установлена 01.01.83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ВЗАМЕН ГОСТ 16099-70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Издание с Изменениями N 1, 2, утвержденными в июне 1986 г., сентябре 1989 г. (ИУС 10-86, 1-90)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ниобиевые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слитки, предназначенные для изготовления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полуфабрикатов, сплавов на основе ниобия и для других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МАРКИ И СОРТАМЕНТ</w:t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Ниобиевые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слитки изготовляют марки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Нб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Коды ОКП приведены в приложении.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Ниобий изготовляют в виде слитков. Слитки режут на части. Диаметр и длина части слитка должны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6"/>
        <w:gridCol w:w="4128"/>
        <w:gridCol w:w="3595"/>
      </w:tblGrid>
      <w:tr w:rsidR="0034729F" w:rsidTr="0034729F">
        <w:trPr>
          <w:trHeight w:val="15"/>
        </w:trPr>
        <w:tc>
          <w:tcPr>
            <w:tcW w:w="2957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</w:tr>
      <w:tr w:rsidR="0034729F" w:rsidTr="0034729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слитка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Предельное отклонение по диаметру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части слитка</w:t>
            </w:r>
          </w:p>
        </w:tc>
      </w:tr>
      <w:tr w:rsidR="0034729F" w:rsidTr="0034729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150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400-1250</w:t>
            </w:r>
          </w:p>
        </w:tc>
      </w:tr>
      <w:tr w:rsidR="0034729F" w:rsidTr="0034729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±15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29F" w:rsidRDefault="0034729F">
            <w:pPr>
              <w:rPr>
                <w:sz w:val="24"/>
                <w:szCs w:val="24"/>
              </w:rPr>
            </w:pPr>
          </w:p>
        </w:tc>
      </w:tr>
      <w:tr w:rsidR="0034729F" w:rsidTr="0034729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±20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729F" w:rsidRDefault="0034729F">
            <w:pPr>
              <w:rPr>
                <w:sz w:val="24"/>
                <w:szCs w:val="24"/>
              </w:rPr>
            </w:pPr>
          </w:p>
        </w:tc>
      </w:tr>
    </w:tbl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Примечание. По требованию потребителя изготовляют слитки других диаметров.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ТЕХНИЧЕСКИЕ ТРЕБОВАНИЯ</w:t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Ниобиевые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слитки должны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Массовая доля примесей в слитках ниобия должна соответствовать нормам, указанным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8"/>
        <w:gridCol w:w="538"/>
        <w:gridCol w:w="1208"/>
        <w:gridCol w:w="887"/>
        <w:gridCol w:w="884"/>
        <w:gridCol w:w="1046"/>
        <w:gridCol w:w="1024"/>
        <w:gridCol w:w="875"/>
        <w:gridCol w:w="859"/>
        <w:gridCol w:w="2150"/>
      </w:tblGrid>
      <w:tr w:rsidR="0034729F" w:rsidTr="0034729F">
        <w:trPr>
          <w:trHeight w:val="15"/>
        </w:trPr>
        <w:tc>
          <w:tcPr>
            <w:tcW w:w="1109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</w:tr>
      <w:tr w:rsidR="0034729F" w:rsidTr="0034729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101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примесей, %, не более</w:t>
            </w:r>
          </w:p>
        </w:tc>
      </w:tr>
      <w:tr w:rsidR="0034729F" w:rsidTr="0034729F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Кислород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Водород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Углерод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Тантал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вольфрама </w:t>
            </w:r>
            <w:r>
              <w:rPr>
                <w:color w:val="2D2D2D"/>
                <w:sz w:val="15"/>
                <w:szCs w:val="15"/>
              </w:rPr>
              <w:br/>
              <w:t>и молибдена</w:t>
            </w:r>
          </w:p>
        </w:tc>
      </w:tr>
      <w:tr w:rsidR="0034729F" w:rsidTr="0034729F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</w:tbl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Слитки ниобия должны быть обточены по боковой и торцовой поверхностям.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требованию потребителя проводят обработку поверхности слитков электронным лучом, при этом не допускается окисление оплавляемой поверхности. Торцовые поверхности обрабатывают механическим способом.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Боковая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торцовые поверхности слитков не должны иметь раковин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неслитин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зачистка дефектов на боковой поверхности слитков глубиной, не превышающей предельных отклонений по диаметру, и общей шириной не более 50 мм. Места зачистки должны иметь пологие края.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 требованию потребителя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боковую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торцовые поверхности слитков не обтачивают.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необточенной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поверхности допускаются раковины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неслитины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 Ниобий предъявляют к приемке партиями.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Партия должна состоять из металла одной марки, полученного за один технологический цикл, и сопровождаться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продукции или ее шифр;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части слитка;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размеры части слитка;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результаты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штамп отдела технического контроля;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Масса партии должна быть не более 1500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Контролю химического состава, качества поверхности и размеров подвергают каждый слиток.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Содержание водорода изготовитель контролирует периодически один раз в квартал и по требованию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При получении неудовлетворительных результатов анализа проводят повторный анализ на удвоенном количестве проб, отобранных в тех же местах.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повторного анализа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 получении неудовлетворительных результатов анализа водорода периодические испытания переводятся в приемо-сдаточные до получения положительных результатов на двух партиях подряд.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Разд.3.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ИСПЫТАНИЙ</w:t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4.1.1. Пробы от слитка отбирают в виде стружки и кусочков на токарном станке. В местах отбора пробы слиток зачищают на токарном станке.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4.1.2. Первую точечную пробу стружки отбирают на расстоянии 100 мм от головной части слитка, вторую и последующие - через каждые 350 мм по всей длине слитка, последнюю пробу отбирают на расстоянии 50 мм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донной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части слитка.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отборе пробы в виде стружки на слитке формируют буртик высотой 2,5-3,0 мм и шириной 1,0-1,5 мм, который затем отделяют от слитка и разрубают или разрезают на кусочки.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Точечные пробы стружки измельчают на отрезки длиной до 15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точечной пробы кусочков должна быть не менее 10 г, стружки - не менее 30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4.1.3. Точечные пробы стружки и кусочков раздельно объединяют и усредняют.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объединенной пробы кусочков должна быть не менее 40 г, стружки - не менее 60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4.1.1-4.1.3.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4.1.4. Объединенные пробы стружки и кусочков делят на две равные части. Каждую часть пробы помещают в стеклянные банки с притертыми пробками или навинчивающимися крышками или в пакеты, изготовленные из полиэтиленовой пленки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, которые завязывают и затем упаковывают в пакеты, изготовленные из мешочной бумаги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2228-81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Этикетку, на которой указывают наименование продукции, номер слитка, номер пробы, дату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пробоотбора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фамилию контролера, помещают между слоями пакетов или вкладывают в банку.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Одну часть пробы стружки и кусочков направляют в лабораторию на анализ.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Другую часть проб хранят на предприятии-изготовителе в течение трех месяцев.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требованию потребителя пробы стружки и кусочков направляют вместе со слитками.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Определение примесей: кремния, тантала, железа, титана, вольфрама и молибдена проводят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18385.0-89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18385.1-79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18385.4-79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Определение примесей: кислорода, водорода, углерода и азота проводят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22720.0-77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22720.4-77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определении азота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22720.4-77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за окончательный результат анализа принимают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среднеарифметическое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результатов четырех определений.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Допускается использование метода высокотемпературной экстракции газом-носителем, не уступающего по основным аналитическим параметрам, приведенным в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22720.0-77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22720.3-77</w:t>
      </w:r>
      <w:r>
        <w:rPr>
          <w:rFonts w:ascii="Arial" w:hAnsi="Arial" w:cs="Arial"/>
          <w:color w:val="2D2D2D"/>
          <w:spacing w:val="1"/>
          <w:sz w:val="15"/>
          <w:szCs w:val="15"/>
        </w:rPr>
        <w:t>. При возникновении разногласий определение примесей: кислорода, водорода, углерода и азота проводят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22720.0-77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22720.3-77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Размеры слитков контролируют металлической линейкой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427-75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Контроль качества поверхности слитков проводят визуальным осмотром.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МАРКИРОВКА, УПАКОВКА, ТРАНСПОРТИРОВАНИЕ И ХРАНЕНИЕ</w:t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На торце каждого выплавленного слитка выбивают керном марку и номер слитка. Маркировку части слитка проводят с указанием соотношения номера слитка и порядкового номера каждой отрезанной его части.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Каждый слиток обертывают в мешочную бумагу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2228-81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упаковывают в деревянные ящики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2991-85</w:t>
      </w:r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тип II-1 массой брутто не более 100 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тип III-1 массой брутто не более 200 кг;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типы III-2 и III-3 массой брутто не более 500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Пространство между обернутыми в бумагу слитками и стенками ящика заполняют стружкой или опилками. Для предотвращения перемещения слитка внутри ящика устанавливают деревянные распорки.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Ящики должны быть окантованы проволокой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3282-74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металлической лентой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3560-73</w:t>
      </w:r>
      <w:r>
        <w:rPr>
          <w:rFonts w:ascii="Arial" w:hAnsi="Arial" w:cs="Arial"/>
          <w:color w:val="2D2D2D"/>
          <w:spacing w:val="1"/>
          <w:sz w:val="15"/>
          <w:szCs w:val="15"/>
        </w:rPr>
        <w:t>, скрепленной "в замок" или "внахлестку".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упаковывание слитков ниобия в металлические поддоны ящичного типа по нормативно-технической документации. Масса брутто поддона должна быть не более 500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Транспортная маркировка -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дополнительным нанесением надписей: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наименование, марка или шифр продукции;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манипуляционный знак "Беречь от влаги";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5.2, 5.3.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5.4. Слитки ниобия перевозят железнодорожным или воздушным транспортом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5.5. Слитки ниобия, упакованные в ящики или металлические поддоны, железнодорожным транспортом транспортируют в крытых вагонах или универсальных контейнерах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18477-79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транспортировании двух или более единиц продукции, упакованной в ящики, проводят пакетирование груза на плоских универсальных поддонах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9078-84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обвязкой стальной лентой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3560-73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проволокой по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3282-74</w:t>
      </w:r>
      <w:r>
        <w:rPr>
          <w:rFonts w:ascii="Arial" w:hAnsi="Arial" w:cs="Arial"/>
          <w:color w:val="2D2D2D"/>
          <w:spacing w:val="1"/>
          <w:sz w:val="15"/>
          <w:szCs w:val="15"/>
        </w:rPr>
        <w:t>, диаметром не менее 5 мм. Габаритные размеры и масса пакета - по ГОСТ 24594-81*.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Вероятно ошибка оригинала. Следует читать </w:t>
      </w:r>
      <w:r w:rsidRPr="0034729F">
        <w:rPr>
          <w:rFonts w:ascii="Arial" w:hAnsi="Arial" w:cs="Arial"/>
          <w:color w:val="2D2D2D"/>
          <w:spacing w:val="1"/>
          <w:sz w:val="15"/>
          <w:szCs w:val="15"/>
        </w:rPr>
        <w:t>ГОСТ 24597-81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5.4, 5.5.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5.6. Слитки хранят в упаковке изготовителя в крытых складских помещениях при отсутствии паров кислот и щелочей.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Срок хранения слитков ниобия не ограничен.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4729F" w:rsidRDefault="0034729F" w:rsidP="0034729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(обязательное). Коды ОКП</w:t>
      </w:r>
    </w:p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0"/>
        <w:gridCol w:w="2424"/>
        <w:gridCol w:w="2751"/>
        <w:gridCol w:w="3074"/>
      </w:tblGrid>
      <w:tr w:rsidR="0034729F" w:rsidTr="0034729F">
        <w:trPr>
          <w:trHeight w:val="15"/>
        </w:trPr>
        <w:tc>
          <w:tcPr>
            <w:tcW w:w="2402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34729F" w:rsidRDefault="0034729F">
            <w:pPr>
              <w:rPr>
                <w:sz w:val="2"/>
                <w:szCs w:val="24"/>
              </w:rPr>
            </w:pPr>
          </w:p>
        </w:tc>
      </w:tr>
      <w:tr w:rsidR="0034729F" w:rsidTr="0034729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 части слитка,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34729F" w:rsidTr="0034729F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400 до 1250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17 6333 0111 06</w:t>
            </w:r>
          </w:p>
        </w:tc>
      </w:tr>
      <w:tr w:rsidR="0034729F" w:rsidTr="0034729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17 6333 0112 05</w:t>
            </w:r>
          </w:p>
        </w:tc>
      </w:tr>
      <w:tr w:rsidR="0034729F" w:rsidTr="0034729F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17 6333 0113 04</w:t>
            </w:r>
          </w:p>
        </w:tc>
      </w:tr>
      <w:tr w:rsidR="0034729F" w:rsidTr="0034729F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4729F" w:rsidRDefault="0034729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17 6333 0114 03</w:t>
            </w:r>
          </w:p>
        </w:tc>
      </w:tr>
    </w:tbl>
    <w:p w:rsidR="0034729F" w:rsidRDefault="0034729F" w:rsidP="0034729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ПРИЛОЖЕНИЕ.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34729F" w:rsidRDefault="00177C25" w:rsidP="0034729F">
      <w:pPr>
        <w:rPr>
          <w:szCs w:val="15"/>
        </w:rPr>
      </w:pPr>
    </w:p>
    <w:sectPr w:rsidR="00177C25" w:rsidRPr="0034729F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9F" w:rsidRDefault="0034729F" w:rsidP="007E5D19">
      <w:pPr>
        <w:spacing w:after="0" w:line="240" w:lineRule="auto"/>
      </w:pPr>
      <w:r>
        <w:separator/>
      </w:r>
    </w:p>
  </w:endnote>
  <w:endnote w:type="continuationSeparator" w:id="0">
    <w:p w:rsidR="0034729F" w:rsidRDefault="0034729F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9F" w:rsidRDefault="0034729F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4729F" w:rsidRDefault="0034729F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9F" w:rsidRDefault="0034729F" w:rsidP="007E5D19">
      <w:pPr>
        <w:spacing w:after="0" w:line="240" w:lineRule="auto"/>
      </w:pPr>
      <w:r>
        <w:separator/>
      </w:r>
    </w:p>
  </w:footnote>
  <w:footnote w:type="continuationSeparator" w:id="0">
    <w:p w:rsidR="0034729F" w:rsidRDefault="0034729F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847D5"/>
    <w:multiLevelType w:val="multilevel"/>
    <w:tmpl w:val="FE14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80EFB"/>
    <w:multiLevelType w:val="multilevel"/>
    <w:tmpl w:val="F204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845C9"/>
    <w:multiLevelType w:val="multilevel"/>
    <w:tmpl w:val="D64C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513021"/>
    <w:multiLevelType w:val="multilevel"/>
    <w:tmpl w:val="3ED8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8A106B"/>
    <w:multiLevelType w:val="multilevel"/>
    <w:tmpl w:val="F27C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964C06"/>
    <w:multiLevelType w:val="multilevel"/>
    <w:tmpl w:val="9500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76331"/>
    <w:multiLevelType w:val="multilevel"/>
    <w:tmpl w:val="53E6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1D29CB"/>
    <w:multiLevelType w:val="multilevel"/>
    <w:tmpl w:val="371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4"/>
  </w:num>
  <w:num w:numId="5">
    <w:abstractNumId w:val="19"/>
  </w:num>
  <w:num w:numId="6">
    <w:abstractNumId w:val="15"/>
  </w:num>
  <w:num w:numId="7">
    <w:abstractNumId w:val="13"/>
  </w:num>
  <w:num w:numId="8">
    <w:abstractNumId w:val="5"/>
  </w:num>
  <w:num w:numId="9">
    <w:abstractNumId w:val="22"/>
  </w:num>
  <w:num w:numId="10">
    <w:abstractNumId w:val="8"/>
  </w:num>
  <w:num w:numId="11">
    <w:abstractNumId w:val="9"/>
  </w:num>
  <w:num w:numId="12">
    <w:abstractNumId w:val="12"/>
  </w:num>
  <w:num w:numId="13">
    <w:abstractNumId w:val="21"/>
  </w:num>
  <w:num w:numId="14">
    <w:abstractNumId w:val="11"/>
  </w:num>
  <w:num w:numId="15">
    <w:abstractNumId w:val="3"/>
  </w:num>
  <w:num w:numId="16">
    <w:abstractNumId w:val="23"/>
  </w:num>
  <w:num w:numId="17">
    <w:abstractNumId w:val="0"/>
  </w:num>
  <w:num w:numId="18">
    <w:abstractNumId w:val="1"/>
  </w:num>
  <w:num w:numId="19">
    <w:abstractNumId w:val="2"/>
  </w:num>
  <w:num w:numId="20">
    <w:abstractNumId w:val="6"/>
  </w:num>
  <w:num w:numId="21">
    <w:abstractNumId w:val="7"/>
  </w:num>
  <w:num w:numId="22">
    <w:abstractNumId w:val="18"/>
  </w:num>
  <w:num w:numId="23">
    <w:abstractNumId w:val="17"/>
  </w:num>
  <w:num w:numId="24">
    <w:abstractNumId w:val="16"/>
  </w:num>
  <w:num w:numId="25">
    <w:abstractNumId w:val="20"/>
  </w:num>
  <w:num w:numId="26">
    <w:abstractNumId w:val="1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33174"/>
    <w:rsid w:val="00144A40"/>
    <w:rsid w:val="00153F83"/>
    <w:rsid w:val="001741CA"/>
    <w:rsid w:val="00177C25"/>
    <w:rsid w:val="002D3ACA"/>
    <w:rsid w:val="00313072"/>
    <w:rsid w:val="003279B0"/>
    <w:rsid w:val="0034729F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12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39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740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726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45857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50918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294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505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24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0641880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6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63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7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11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5934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7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2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80930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41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690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2017-08-14T08:39:00Z</dcterms:created>
  <dcterms:modified xsi:type="dcterms:W3CDTF">2017-08-14T08:39:00Z</dcterms:modified>
</cp:coreProperties>
</file>