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81" w:rsidRDefault="00457481" w:rsidP="00457481">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15835-2013 Прутки из бериллиевой бронзы. Технические условия</w:t>
      </w:r>
    </w:p>
    <w:p w:rsidR="00457481" w:rsidRDefault="00457481" w:rsidP="0045748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15835-2013</w:t>
      </w:r>
    </w:p>
    <w:p w:rsidR="00457481" w:rsidRDefault="00457481" w:rsidP="0045748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Группа В55</w:t>
      </w:r>
    </w:p>
    <w:p w:rsidR="00457481" w:rsidRDefault="00457481" w:rsidP="004574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457481" w:rsidRDefault="00457481" w:rsidP="004574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ПРУТКИ ИЗ БЕРИЛЛИЕВОЙ БРОНЗЫ</w:t>
      </w:r>
    </w:p>
    <w:p w:rsidR="00457481" w:rsidRDefault="00457481" w:rsidP="004574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457481" w:rsidRPr="00457481" w:rsidRDefault="00457481" w:rsidP="0045748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r w:rsidRPr="00457481">
        <w:rPr>
          <w:rFonts w:ascii="Arial" w:hAnsi="Arial" w:cs="Arial"/>
          <w:color w:val="3C3C3C"/>
          <w:spacing w:val="1"/>
          <w:sz w:val="22"/>
          <w:szCs w:val="22"/>
          <w:lang w:val="en-US"/>
        </w:rPr>
        <w:t>Beryllium bronze bars. Specifications</w:t>
      </w:r>
    </w:p>
    <w:p w:rsidR="00457481" w:rsidRP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457481">
        <w:rPr>
          <w:rFonts w:ascii="Arial" w:hAnsi="Arial" w:cs="Arial"/>
          <w:color w:val="2D2D2D"/>
          <w:spacing w:val="1"/>
          <w:sz w:val="15"/>
          <w:szCs w:val="15"/>
          <w:lang w:val="en-US"/>
        </w:rPr>
        <w:br/>
      </w:r>
      <w:r w:rsidRPr="00457481">
        <w:rPr>
          <w:rFonts w:ascii="Arial" w:hAnsi="Arial" w:cs="Arial"/>
          <w:color w:val="2D2D2D"/>
          <w:spacing w:val="1"/>
          <w:sz w:val="15"/>
          <w:szCs w:val="15"/>
          <w:lang w:val="en-US"/>
        </w:rPr>
        <w:br/>
      </w:r>
      <w:r>
        <w:rPr>
          <w:rFonts w:ascii="Arial" w:hAnsi="Arial" w:cs="Arial"/>
          <w:color w:val="2D2D2D"/>
          <w:spacing w:val="1"/>
          <w:sz w:val="15"/>
          <w:szCs w:val="15"/>
        </w:rPr>
        <w:t>МКС</w:t>
      </w:r>
      <w:r w:rsidRPr="00457481">
        <w:rPr>
          <w:rFonts w:ascii="Arial" w:hAnsi="Arial" w:cs="Arial"/>
          <w:color w:val="2D2D2D"/>
          <w:spacing w:val="1"/>
          <w:sz w:val="15"/>
          <w:szCs w:val="15"/>
          <w:lang w:val="en-US"/>
        </w:rPr>
        <w:t xml:space="preserve"> 77.150.30</w:t>
      </w:r>
      <w:r w:rsidRPr="00457481">
        <w:rPr>
          <w:rFonts w:ascii="Arial" w:hAnsi="Arial" w:cs="Arial"/>
          <w:color w:val="2D2D2D"/>
          <w:spacing w:val="1"/>
          <w:sz w:val="15"/>
          <w:szCs w:val="15"/>
          <w:lang w:val="en-US"/>
        </w:rPr>
        <w:br/>
      </w:r>
    </w:p>
    <w:p w:rsidR="00457481" w:rsidRDefault="00457481" w:rsidP="0045748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457481" w:rsidRDefault="00457481" w:rsidP="004574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Цели, основные принципы и основной порядок проведения работ по межгосударственной стандартизации установлены </w:t>
      </w:r>
      <w:r w:rsidRPr="00457481">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457481">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Техническим комитетом по стандартизации ТК 106 "Цветметпрокат", Научно-исследовательским, проектным и конструкторским институтом сплавов и обработки цветных металлов Открытое акционерное общество "Институт Цветметобработка" (ОАО "Институт Цветметобработка")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по переписке (протокол N 62-П от 3 декабря 2013 г.)</w:t>
      </w:r>
      <w:r>
        <w:rPr>
          <w:rFonts w:ascii="Arial" w:hAnsi="Arial" w:cs="Arial"/>
          <w:color w:val="2D2D2D"/>
          <w:spacing w:val="1"/>
          <w:sz w:val="15"/>
          <w:szCs w:val="15"/>
        </w:rPr>
        <w:br/>
      </w:r>
      <w:r>
        <w:rPr>
          <w:rFonts w:ascii="Arial" w:hAnsi="Arial" w:cs="Arial"/>
          <w:color w:val="2D2D2D"/>
          <w:spacing w:val="1"/>
          <w:sz w:val="15"/>
          <w:szCs w:val="15"/>
        </w:rPr>
        <w:br/>
        <w:t>За принятие стандарта проголосовали: </w:t>
      </w:r>
      <w:r>
        <w:rPr>
          <w:rFonts w:ascii="Arial" w:hAnsi="Arial" w:cs="Arial"/>
          <w:color w:val="2D2D2D"/>
          <w:spacing w:val="1"/>
          <w:sz w:val="15"/>
          <w:szCs w:val="15"/>
        </w:rPr>
        <w:br/>
      </w:r>
    </w:p>
    <w:tbl>
      <w:tblPr>
        <w:tblW w:w="0" w:type="auto"/>
        <w:tblCellMar>
          <w:left w:w="0" w:type="dxa"/>
          <w:right w:w="0" w:type="dxa"/>
        </w:tblCellMar>
        <w:tblLook w:val="04A0"/>
      </w:tblPr>
      <w:tblGrid>
        <w:gridCol w:w="3074"/>
        <w:gridCol w:w="3346"/>
        <w:gridCol w:w="4069"/>
      </w:tblGrid>
      <w:tr w:rsidR="00457481" w:rsidTr="00457481">
        <w:trPr>
          <w:trHeight w:val="15"/>
        </w:trPr>
        <w:tc>
          <w:tcPr>
            <w:tcW w:w="3326" w:type="dxa"/>
            <w:hideMark/>
          </w:tcPr>
          <w:p w:rsidR="00457481" w:rsidRDefault="00457481">
            <w:pPr>
              <w:rPr>
                <w:sz w:val="2"/>
                <w:szCs w:val="24"/>
              </w:rPr>
            </w:pPr>
          </w:p>
        </w:tc>
        <w:tc>
          <w:tcPr>
            <w:tcW w:w="3696" w:type="dxa"/>
            <w:hideMark/>
          </w:tcPr>
          <w:p w:rsidR="00457481" w:rsidRDefault="00457481">
            <w:pPr>
              <w:rPr>
                <w:sz w:val="2"/>
                <w:szCs w:val="24"/>
              </w:rPr>
            </w:pPr>
          </w:p>
        </w:tc>
        <w:tc>
          <w:tcPr>
            <w:tcW w:w="4435" w:type="dxa"/>
            <w:hideMark/>
          </w:tcPr>
          <w:p w:rsidR="00457481" w:rsidRDefault="00457481">
            <w:pPr>
              <w:rPr>
                <w:sz w:val="2"/>
                <w:szCs w:val="24"/>
              </w:rPr>
            </w:pPr>
          </w:p>
        </w:tc>
      </w:tr>
      <w:tr w:rsidR="00457481" w:rsidTr="00457481">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457481">
              <w:rPr>
                <w:color w:val="2D2D2D"/>
                <w:sz w:val="15"/>
                <w:szCs w:val="15"/>
              </w:rPr>
              <w:t>МК (ИСО 3166) 004-97</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457481">
              <w:rPr>
                <w:color w:val="2D2D2D"/>
                <w:sz w:val="15"/>
                <w:szCs w:val="15"/>
              </w:rPr>
              <w:t>МК (ИСО 3166) 004-97</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457481" w:rsidTr="00457481">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457481" w:rsidTr="00457481">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Росстрандарт</w:t>
            </w:r>
            <w:r>
              <w:rPr>
                <w:color w:val="2D2D2D"/>
                <w:sz w:val="15"/>
                <w:szCs w:val="15"/>
              </w:rPr>
              <w:br/>
            </w:r>
          </w:p>
        </w:tc>
      </w:tr>
      <w:tr w:rsidR="00457481" w:rsidTr="00457481">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457481">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2004-ст</w:t>
      </w:r>
      <w:r>
        <w:rPr>
          <w:rFonts w:ascii="Arial" w:hAnsi="Arial" w:cs="Arial"/>
          <w:color w:val="2D2D2D"/>
          <w:spacing w:val="1"/>
          <w:sz w:val="15"/>
          <w:szCs w:val="15"/>
        </w:rPr>
        <w:t> межгосударственный стандарт ГОСТ 15835-2013 введен в действие в качестве национального стандарта Российской Федерации с 01 января 2015 г.</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ВЗАМЕН </w:t>
      </w:r>
      <w:r w:rsidRPr="00457481">
        <w:rPr>
          <w:rFonts w:ascii="Arial" w:hAnsi="Arial" w:cs="Arial"/>
          <w:color w:val="2D2D2D"/>
          <w:spacing w:val="1"/>
          <w:sz w:val="15"/>
          <w:szCs w:val="15"/>
        </w:rPr>
        <w:t>ГОСТ 15835-70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круглые, квадратные, шестигранные тянутые прутки и круглые прессованные прутки из бериллиевой </w:t>
      </w:r>
      <w:r>
        <w:rPr>
          <w:rFonts w:ascii="Arial" w:hAnsi="Arial" w:cs="Arial"/>
          <w:color w:val="2D2D2D"/>
          <w:spacing w:val="1"/>
          <w:sz w:val="15"/>
          <w:szCs w:val="15"/>
        </w:rPr>
        <w:lastRenderedPageBreak/>
        <w:t>бронзы, применяемые в приборостроении и машиностроении.</w:t>
      </w:r>
      <w:r>
        <w:rPr>
          <w:rFonts w:ascii="Arial" w:hAnsi="Arial" w:cs="Arial"/>
          <w:color w:val="2D2D2D"/>
          <w:spacing w:val="1"/>
          <w:sz w:val="15"/>
          <w:szCs w:val="15"/>
        </w:rPr>
        <w:br/>
      </w:r>
      <w:r>
        <w:rPr>
          <w:rFonts w:ascii="Arial" w:hAnsi="Arial" w:cs="Arial"/>
          <w:color w:val="2D2D2D"/>
          <w:spacing w:val="1"/>
          <w:sz w:val="15"/>
          <w:szCs w:val="15"/>
        </w:rPr>
        <w:br/>
        <w:t>Стандарт устанавливает сортамент, технические требования, правила приемки, методы контроля и испытаний, маркировку, упаковку, транспортирование и хранение прутков.</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межгосударственные стандарты:</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427-75</w:t>
      </w:r>
      <w:r>
        <w:rPr>
          <w:rFonts w:ascii="Arial" w:hAnsi="Arial" w:cs="Arial"/>
          <w:color w:val="2D2D2D"/>
          <w:spacing w:val="1"/>
          <w:sz w:val="15"/>
          <w:szCs w:val="15"/>
        </w:rPr>
        <w:t> Линейки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1497-84</w:t>
      </w:r>
      <w:r>
        <w:rPr>
          <w:rFonts w:ascii="Arial" w:hAnsi="Arial" w:cs="Arial"/>
          <w:color w:val="2D2D2D"/>
          <w:spacing w:val="1"/>
          <w:sz w:val="15"/>
          <w:szCs w:val="15"/>
        </w:rPr>
        <w:t> (ИСО 6892-84) Металлы. Методы испытаний на растяжение</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2999-75</w:t>
      </w:r>
      <w:r>
        <w:rPr>
          <w:rFonts w:ascii="Arial" w:hAnsi="Arial" w:cs="Arial"/>
          <w:color w:val="2D2D2D"/>
          <w:spacing w:val="1"/>
          <w:sz w:val="15"/>
          <w:szCs w:val="15"/>
        </w:rPr>
        <w:t> Металлы и сплавы. Методы измерения твердости по Виккерсу</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3282-74</w:t>
      </w:r>
      <w:r>
        <w:rPr>
          <w:rFonts w:ascii="Arial" w:hAnsi="Arial" w:cs="Arial"/>
          <w:color w:val="2D2D2D"/>
          <w:spacing w:val="1"/>
          <w:sz w:val="15"/>
          <w:szCs w:val="15"/>
        </w:rPr>
        <w:t> Проволока стальная низкоуглеродистая общего назначения.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3560-73</w:t>
      </w:r>
      <w:r>
        <w:rPr>
          <w:rFonts w:ascii="Arial" w:hAnsi="Arial" w:cs="Arial"/>
          <w:color w:val="2D2D2D"/>
          <w:spacing w:val="1"/>
          <w:sz w:val="15"/>
          <w:szCs w:val="15"/>
        </w:rPr>
        <w:t> Лента стальная упаковочная.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4381-87</w:t>
      </w:r>
      <w:r>
        <w:rPr>
          <w:rFonts w:ascii="Arial" w:hAnsi="Arial" w:cs="Arial"/>
          <w:color w:val="2D2D2D"/>
          <w:spacing w:val="1"/>
          <w:sz w:val="15"/>
          <w:szCs w:val="15"/>
        </w:rPr>
        <w:t> Микрометры рычажные.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6507-90</w:t>
      </w:r>
      <w:r>
        <w:rPr>
          <w:rFonts w:ascii="Arial" w:hAnsi="Arial" w:cs="Arial"/>
          <w:color w:val="2D2D2D"/>
          <w:spacing w:val="1"/>
          <w:sz w:val="15"/>
          <w:szCs w:val="15"/>
        </w:rPr>
        <w:t> Микрометры.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7502-98</w:t>
      </w:r>
      <w:r>
        <w:rPr>
          <w:rFonts w:ascii="Arial" w:hAnsi="Arial" w:cs="Arial"/>
          <w:color w:val="2D2D2D"/>
          <w:spacing w:val="1"/>
          <w:sz w:val="15"/>
          <w:szCs w:val="15"/>
        </w:rPr>
        <w:t> Рулетки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8026-92</w:t>
      </w:r>
      <w:r>
        <w:rPr>
          <w:rFonts w:ascii="Arial" w:hAnsi="Arial" w:cs="Arial"/>
          <w:color w:val="2D2D2D"/>
          <w:spacing w:val="1"/>
          <w:sz w:val="15"/>
          <w:szCs w:val="15"/>
        </w:rPr>
        <w:t> Линейки поверочные.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9012-59</w:t>
      </w:r>
      <w:r>
        <w:rPr>
          <w:rFonts w:ascii="Arial" w:hAnsi="Arial" w:cs="Arial"/>
          <w:color w:val="2D2D2D"/>
          <w:spacing w:val="1"/>
          <w:sz w:val="15"/>
          <w:szCs w:val="15"/>
        </w:rPr>
        <w:t> (ИСО 410-82, ИСО 6506-81) Металлы. Метод измерения твердости по Бринеллю</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9557-87</w:t>
      </w:r>
      <w:r>
        <w:rPr>
          <w:rFonts w:ascii="Arial" w:hAnsi="Arial" w:cs="Arial"/>
          <w:color w:val="2D2D2D"/>
          <w:spacing w:val="1"/>
          <w:sz w:val="15"/>
          <w:szCs w:val="15"/>
        </w:rPr>
        <w:t> Поддон плоский деревянный размером 800</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ГОСТ 15835-2013 Прутки из бериллиевой бронзы. Технические условия" style="width:9.65pt;height:9.65pt"/>
        </w:pict>
      </w:r>
      <w:r>
        <w:rPr>
          <w:rFonts w:ascii="Arial" w:hAnsi="Arial" w:cs="Arial"/>
          <w:color w:val="2D2D2D"/>
          <w:spacing w:val="1"/>
          <w:sz w:val="15"/>
          <w:szCs w:val="15"/>
        </w:rPr>
        <w:t>1200 мм.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14019-2003</w:t>
      </w:r>
      <w:r>
        <w:rPr>
          <w:rFonts w:ascii="Arial" w:hAnsi="Arial" w:cs="Arial"/>
          <w:color w:val="2D2D2D"/>
          <w:spacing w:val="1"/>
          <w:sz w:val="15"/>
          <w:szCs w:val="15"/>
        </w:rPr>
        <w:t> Материалы металлические. Метод испытания на изиб</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15027.1-77</w:t>
      </w:r>
      <w:r>
        <w:rPr>
          <w:rFonts w:ascii="Arial" w:hAnsi="Arial" w:cs="Arial"/>
          <w:color w:val="2D2D2D"/>
          <w:spacing w:val="1"/>
          <w:sz w:val="15"/>
          <w:szCs w:val="15"/>
        </w:rPr>
        <w:t> Бронзы безоловянные. Метод определения меди</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15027.2-77</w:t>
      </w:r>
      <w:r>
        <w:rPr>
          <w:rFonts w:ascii="Arial" w:hAnsi="Arial" w:cs="Arial"/>
          <w:color w:val="2D2D2D"/>
          <w:spacing w:val="1"/>
          <w:sz w:val="15"/>
          <w:szCs w:val="15"/>
        </w:rPr>
        <w:t> Бронзы безоловянные. Методы определения алюминия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15027.3-77</w:t>
      </w:r>
      <w:r>
        <w:rPr>
          <w:rFonts w:ascii="Arial" w:hAnsi="Arial" w:cs="Arial"/>
          <w:color w:val="2D2D2D"/>
          <w:spacing w:val="1"/>
          <w:sz w:val="15"/>
          <w:szCs w:val="15"/>
        </w:rPr>
        <w:t> Бронзы безоловянные. Методы определения железа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15027.5-77</w:t>
      </w:r>
      <w:r>
        <w:rPr>
          <w:rFonts w:ascii="Arial" w:hAnsi="Arial" w:cs="Arial"/>
          <w:color w:val="2D2D2D"/>
          <w:spacing w:val="1"/>
          <w:sz w:val="15"/>
          <w:szCs w:val="15"/>
        </w:rPr>
        <w:t> Бронзы безоловянные. Методы определения никеля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15027.6-77</w:t>
      </w:r>
      <w:r>
        <w:rPr>
          <w:rFonts w:ascii="Arial" w:hAnsi="Arial" w:cs="Arial"/>
          <w:color w:val="2D2D2D"/>
          <w:spacing w:val="1"/>
          <w:sz w:val="15"/>
          <w:szCs w:val="15"/>
        </w:rPr>
        <w:t> Бронзы безоловянные. Методы определения кремния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15027.7-77</w:t>
      </w:r>
      <w:r>
        <w:rPr>
          <w:rFonts w:ascii="Arial" w:hAnsi="Arial" w:cs="Arial"/>
          <w:color w:val="2D2D2D"/>
          <w:spacing w:val="1"/>
          <w:sz w:val="15"/>
          <w:szCs w:val="15"/>
        </w:rPr>
        <w:t> Бронзы безоловянные.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15027.8-77</w:t>
      </w:r>
      <w:r>
        <w:rPr>
          <w:rFonts w:ascii="Arial" w:hAnsi="Arial" w:cs="Arial"/>
          <w:color w:val="2D2D2D"/>
          <w:spacing w:val="1"/>
          <w:sz w:val="15"/>
          <w:szCs w:val="15"/>
        </w:rPr>
        <w:t> Бронзы безоловянные. Методы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15027.9-77</w:t>
      </w:r>
      <w:r>
        <w:rPr>
          <w:rFonts w:ascii="Arial" w:hAnsi="Arial" w:cs="Arial"/>
          <w:color w:val="2D2D2D"/>
          <w:spacing w:val="1"/>
          <w:sz w:val="15"/>
          <w:szCs w:val="15"/>
        </w:rPr>
        <w:t> Бронзы безоловянные. Методы определения сурьмы</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15027.10-77</w:t>
      </w:r>
      <w:r>
        <w:rPr>
          <w:rFonts w:ascii="Arial" w:hAnsi="Arial" w:cs="Arial"/>
          <w:color w:val="2D2D2D"/>
          <w:spacing w:val="1"/>
          <w:sz w:val="15"/>
          <w:szCs w:val="15"/>
        </w:rPr>
        <w:t> Бронзы безоловянные. Методы определения олова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15027.11-77</w:t>
      </w:r>
      <w:r>
        <w:rPr>
          <w:rFonts w:ascii="Arial" w:hAnsi="Arial" w:cs="Arial"/>
          <w:color w:val="2D2D2D"/>
          <w:spacing w:val="1"/>
          <w:sz w:val="15"/>
          <w:szCs w:val="15"/>
        </w:rPr>
        <w:t> Бронзы безоловянные. Методы определения фосфора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15027.12-77</w:t>
      </w:r>
      <w:r>
        <w:rPr>
          <w:rFonts w:ascii="Arial" w:hAnsi="Arial" w:cs="Arial"/>
          <w:color w:val="2D2D2D"/>
          <w:spacing w:val="1"/>
          <w:sz w:val="15"/>
          <w:szCs w:val="15"/>
        </w:rPr>
        <w:t> Бронзы безоловянные. Методы определения цинка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15027.13-77</w:t>
      </w:r>
      <w:r>
        <w:rPr>
          <w:rFonts w:ascii="Arial" w:hAnsi="Arial" w:cs="Arial"/>
          <w:color w:val="2D2D2D"/>
          <w:spacing w:val="1"/>
          <w:sz w:val="15"/>
          <w:szCs w:val="15"/>
        </w:rPr>
        <w:t> Бронзы безоловянные. Методы определения бериллия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15027.14-77</w:t>
      </w:r>
      <w:r>
        <w:rPr>
          <w:rFonts w:ascii="Arial" w:hAnsi="Arial" w:cs="Arial"/>
          <w:color w:val="2D2D2D"/>
          <w:spacing w:val="1"/>
          <w:sz w:val="15"/>
          <w:szCs w:val="15"/>
        </w:rPr>
        <w:t> Бронзы безоловянные. Методы определения титана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ГОСТ 15027.15-77* Бронзы безоловянные. Методы определения кобальта </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15027.15-83</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15027.16-77* Бронзы безоловянные. Методы определения кадмия</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15027.16-86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15027.17-77* Бронзы безоловянные. Методы определения серебра </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15027.17-86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15027.18-77* Бронзы безоловянные. Методы определения хрома</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15027.18-86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15027.19-77* Бронзы безоловянные. Методы определения теллура</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15027.19-86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15027.20-77* Бронзы безоловянные. Методы определения магния </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57481">
        <w:rPr>
          <w:rFonts w:ascii="Arial" w:hAnsi="Arial" w:cs="Arial"/>
          <w:color w:val="2D2D2D"/>
          <w:spacing w:val="1"/>
          <w:sz w:val="15"/>
          <w:szCs w:val="15"/>
        </w:rPr>
        <w:t>ГОСТ 15027.20-88</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18175-78</w:t>
      </w:r>
      <w:r>
        <w:rPr>
          <w:rFonts w:ascii="Arial" w:hAnsi="Arial" w:cs="Arial"/>
          <w:color w:val="2D2D2D"/>
          <w:spacing w:val="1"/>
          <w:sz w:val="15"/>
          <w:szCs w:val="15"/>
        </w:rPr>
        <w:t> Бронзы безоловянные, обрабатываемые давлением. Марки</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20068.1-79</w:t>
      </w:r>
      <w:r>
        <w:rPr>
          <w:rFonts w:ascii="Arial" w:hAnsi="Arial" w:cs="Arial"/>
          <w:color w:val="2D2D2D"/>
          <w:spacing w:val="1"/>
          <w:sz w:val="15"/>
          <w:szCs w:val="15"/>
        </w:rPr>
        <w:t> Бронзы безоловянные. Метод спектрального анализа по металлическим стандартным образцам с фотографической регистрацией спектров</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20068.2-79</w:t>
      </w:r>
      <w:r>
        <w:rPr>
          <w:rFonts w:ascii="Arial" w:hAnsi="Arial" w:cs="Arial"/>
          <w:color w:val="2D2D2D"/>
          <w:spacing w:val="1"/>
          <w:sz w:val="15"/>
          <w:szCs w:val="15"/>
        </w:rPr>
        <w:t> Бронзы безоловянные. Метод спектрального анализа по металлическим стандартным образцам с фотоэлектрической регистрацией спектров</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20068.3-79</w:t>
      </w:r>
      <w:r>
        <w:rPr>
          <w:rFonts w:ascii="Arial" w:hAnsi="Arial" w:cs="Arial"/>
          <w:color w:val="2D2D2D"/>
          <w:spacing w:val="1"/>
          <w:sz w:val="15"/>
          <w:szCs w:val="15"/>
        </w:rPr>
        <w:t> Бронзы безоловянные. Метод спектрального анализа по окисным стандартным образцам с фотографической регистрацией спектра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20068.4-88</w:t>
      </w:r>
      <w:r>
        <w:rPr>
          <w:rFonts w:ascii="Arial" w:hAnsi="Arial" w:cs="Arial"/>
          <w:color w:val="2D2D2D"/>
          <w:spacing w:val="1"/>
          <w:sz w:val="15"/>
          <w:szCs w:val="15"/>
        </w:rPr>
        <w:t> Бронзы безоловянные. Метод рентгеноспектрального флуоресцентного определения алюминия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20435-75</w:t>
      </w:r>
      <w:r>
        <w:rPr>
          <w:rFonts w:ascii="Arial" w:hAnsi="Arial" w:cs="Arial"/>
          <w:color w:val="2D2D2D"/>
          <w:spacing w:val="1"/>
          <w:sz w:val="15"/>
          <w:szCs w:val="15"/>
        </w:rPr>
        <w:t> Контейнер универсальный металлический закрытый номинальной массой брутто 3,0 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21073.0-75</w:t>
      </w:r>
      <w:r>
        <w:rPr>
          <w:rFonts w:ascii="Arial" w:hAnsi="Arial" w:cs="Arial"/>
          <w:color w:val="2D2D2D"/>
          <w:spacing w:val="1"/>
          <w:sz w:val="15"/>
          <w:szCs w:val="15"/>
        </w:rPr>
        <w:t> Металлы цветные. Определение величины зерна. Общие требования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457481">
        <w:rPr>
          <w:rFonts w:ascii="Arial" w:hAnsi="Arial" w:cs="Arial"/>
          <w:color w:val="2D2D2D"/>
          <w:spacing w:val="1"/>
          <w:sz w:val="15"/>
          <w:szCs w:val="15"/>
        </w:rPr>
        <w:t>ГОСТ 21073.3-75</w:t>
      </w:r>
      <w:r>
        <w:rPr>
          <w:rFonts w:ascii="Arial" w:hAnsi="Arial" w:cs="Arial"/>
          <w:color w:val="2D2D2D"/>
          <w:spacing w:val="1"/>
          <w:sz w:val="15"/>
          <w:szCs w:val="15"/>
        </w:rPr>
        <w:t> Металлы цветные. Определение величины зерна методом подсчета пересечений зерен</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24047-80</w:t>
      </w:r>
      <w:r>
        <w:rPr>
          <w:rFonts w:ascii="Arial" w:hAnsi="Arial" w:cs="Arial"/>
          <w:color w:val="2D2D2D"/>
          <w:spacing w:val="1"/>
          <w:sz w:val="15"/>
          <w:szCs w:val="15"/>
        </w:rPr>
        <w:t> Полуфабрикаты из цветных металлов и их сплавов. Отбор проб для испытания на растяжение</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457481">
        <w:rPr>
          <w:rFonts w:ascii="Arial" w:hAnsi="Arial" w:cs="Arial"/>
          <w:color w:val="2D2D2D"/>
          <w:spacing w:val="1"/>
          <w:sz w:val="15"/>
          <w:szCs w:val="15"/>
        </w:rPr>
        <w:t>ГОСТ 24231-80</w:t>
      </w:r>
      <w:r>
        <w:rPr>
          <w:rFonts w:ascii="Arial" w:hAnsi="Arial" w:cs="Arial"/>
          <w:color w:val="2D2D2D"/>
          <w:spacing w:val="1"/>
          <w:sz w:val="15"/>
          <w:szCs w:val="15"/>
        </w:rPr>
        <w:t> Цветные металлы и сплавы. Общие требования к отбору и подготовке проб для химического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457481">
        <w:rPr>
          <w:rFonts w:ascii="Arial" w:hAnsi="Arial" w:cs="Arial"/>
          <w:color w:val="2D2D2D"/>
          <w:spacing w:val="1"/>
          <w:sz w:val="15"/>
          <w:szCs w:val="15"/>
        </w:rPr>
        <w:t>ГОСТ 25086-2011</w:t>
      </w:r>
      <w:r>
        <w:rPr>
          <w:rFonts w:ascii="Arial" w:hAnsi="Arial" w:cs="Arial"/>
          <w:color w:val="2D2D2D"/>
          <w:spacing w:val="1"/>
          <w:sz w:val="15"/>
          <w:szCs w:val="15"/>
        </w:rPr>
        <w:t> Цветные металлы и их сплавы. Общие требования к методам анализа</w:t>
      </w:r>
      <w:r>
        <w:rPr>
          <w:rFonts w:ascii="Arial" w:hAnsi="Arial" w:cs="Arial"/>
          <w:color w:val="2D2D2D"/>
          <w:spacing w:val="1"/>
          <w:sz w:val="15"/>
          <w:szCs w:val="15"/>
        </w:rPr>
        <w:br/>
      </w:r>
      <w:r>
        <w:rPr>
          <w:rFonts w:ascii="Arial" w:hAnsi="Arial" w:cs="Arial"/>
          <w:color w:val="2D2D2D"/>
          <w:spacing w:val="1"/>
          <w:sz w:val="15"/>
          <w:szCs w:val="15"/>
        </w:rPr>
        <w:br/>
      </w:r>
      <w:r w:rsidRPr="00457481">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3 Термины и определения</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пруток:</w:t>
      </w:r>
      <w:r>
        <w:rPr>
          <w:rFonts w:ascii="Arial" w:hAnsi="Arial" w:cs="Arial"/>
          <w:color w:val="2D2D2D"/>
          <w:spacing w:val="1"/>
          <w:sz w:val="15"/>
          <w:szCs w:val="15"/>
        </w:rPr>
        <w:t> Сплошное изделие, полученное обработкой давлением, однородного сечения по всей длине, в форме круга, квадрата, правильных многоугольников, поставляемое в виде прямых отрезков или свернутое в бухту.</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плена:</w:t>
      </w:r>
      <w:r>
        <w:rPr>
          <w:rFonts w:ascii="Arial" w:hAnsi="Arial" w:cs="Arial"/>
          <w:color w:val="2D2D2D"/>
          <w:spacing w:val="1"/>
          <w:sz w:val="15"/>
          <w:szCs w:val="15"/>
        </w:rPr>
        <w:t> дефект поверхности, представляющий собой отслоение металла языкообразной формы, соединенное с основным металлом одной стороной.</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вмятина:</w:t>
      </w:r>
      <w:r>
        <w:rPr>
          <w:rFonts w:ascii="Arial" w:hAnsi="Arial" w:cs="Arial"/>
          <w:color w:val="2D2D2D"/>
          <w:spacing w:val="1"/>
          <w:sz w:val="15"/>
          <w:szCs w:val="15"/>
        </w:rPr>
        <w:t> Местное углубление различной величины и формы с пологими краями.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задир:</w:t>
      </w:r>
      <w:r>
        <w:rPr>
          <w:rFonts w:ascii="Arial" w:hAnsi="Arial" w:cs="Arial"/>
          <w:color w:val="2D2D2D"/>
          <w:spacing w:val="1"/>
          <w:sz w:val="15"/>
          <w:szCs w:val="15"/>
        </w:rPr>
        <w:t> Дефект поверхности в виде широкого продольного углубления с неровным дном и краями, образовавшегося вследствие резкого трения отдельных участков полуфабриката о детали прокатного и отделочного оборудования.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косина реза:</w:t>
      </w:r>
      <w:r>
        <w:rPr>
          <w:rFonts w:ascii="Arial" w:hAnsi="Arial" w:cs="Arial"/>
          <w:color w:val="2D2D2D"/>
          <w:spacing w:val="1"/>
          <w:sz w:val="15"/>
          <w:szCs w:val="15"/>
        </w:rPr>
        <w:t> Отклонение от перпендикулярности, при котором плоскость реза образует с продольными плоскостями металлопродукции угол, отличный от 90°.</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w:t>
      </w:r>
      <w:r>
        <w:rPr>
          <w:rFonts w:ascii="Arial" w:hAnsi="Arial" w:cs="Arial"/>
          <w:b/>
          <w:bCs/>
          <w:color w:val="2D2D2D"/>
          <w:spacing w:val="1"/>
          <w:sz w:val="15"/>
          <w:szCs w:val="15"/>
        </w:rPr>
        <w:t>кривизна:</w:t>
      </w:r>
      <w:r>
        <w:rPr>
          <w:rFonts w:ascii="Arial" w:hAnsi="Arial" w:cs="Arial"/>
          <w:color w:val="2D2D2D"/>
          <w:spacing w:val="1"/>
          <w:sz w:val="15"/>
          <w:szCs w:val="15"/>
        </w:rPr>
        <w:t> отклонение от прямолинейности, при котором не все точки, лежащие на геометрической оси прутка, одинаково удалены от горизонтальной или вертикальной плоскости.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w:t>
      </w:r>
      <w:r>
        <w:rPr>
          <w:rFonts w:ascii="Arial" w:hAnsi="Arial" w:cs="Arial"/>
          <w:b/>
          <w:bCs/>
          <w:color w:val="2D2D2D"/>
          <w:spacing w:val="1"/>
          <w:sz w:val="15"/>
          <w:szCs w:val="15"/>
        </w:rPr>
        <w:t>пресс-утяжина:</w:t>
      </w:r>
      <w:r>
        <w:rPr>
          <w:rFonts w:ascii="Arial" w:hAnsi="Arial" w:cs="Arial"/>
          <w:color w:val="2D2D2D"/>
          <w:spacing w:val="1"/>
          <w:sz w:val="15"/>
          <w:szCs w:val="15"/>
        </w:rPr>
        <w:t> несплошность прессованного изделия в виде расслоения металла или неплотности, возникающая на конце прессованного изделия, примыкающего к пресс-остатку, в результате неравномерности течения металла при прессовании.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w:t>
      </w:r>
      <w:r>
        <w:rPr>
          <w:rFonts w:ascii="Arial" w:hAnsi="Arial" w:cs="Arial"/>
          <w:b/>
          <w:bCs/>
          <w:color w:val="2D2D2D"/>
          <w:spacing w:val="1"/>
          <w:sz w:val="15"/>
          <w:szCs w:val="15"/>
        </w:rPr>
        <w:t>раковина:</w:t>
      </w:r>
      <w:r>
        <w:rPr>
          <w:rFonts w:ascii="Arial" w:hAnsi="Arial" w:cs="Arial"/>
          <w:color w:val="2D2D2D"/>
          <w:spacing w:val="1"/>
          <w:sz w:val="15"/>
          <w:szCs w:val="15"/>
        </w:rPr>
        <w:t> Углубление на поверхности изделия от выкрашивания посторонних включений.</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w:t>
      </w:r>
      <w:r>
        <w:rPr>
          <w:rFonts w:ascii="Arial" w:hAnsi="Arial" w:cs="Arial"/>
          <w:b/>
          <w:bCs/>
          <w:color w:val="2D2D2D"/>
          <w:spacing w:val="1"/>
          <w:sz w:val="15"/>
          <w:szCs w:val="15"/>
        </w:rPr>
        <w:t>расслоение:</w:t>
      </w:r>
      <w:r>
        <w:rPr>
          <w:rFonts w:ascii="Arial" w:hAnsi="Arial" w:cs="Arial"/>
          <w:color w:val="2D2D2D"/>
          <w:spacing w:val="1"/>
          <w:sz w:val="15"/>
          <w:szCs w:val="15"/>
        </w:rPr>
        <w:t> нарушение сплошности металла, ориентированное вдоль направления деформации.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w:t>
      </w:r>
      <w:r>
        <w:rPr>
          <w:rFonts w:ascii="Arial" w:hAnsi="Arial" w:cs="Arial"/>
          <w:b/>
          <w:bCs/>
          <w:color w:val="2D2D2D"/>
          <w:spacing w:val="1"/>
          <w:sz w:val="15"/>
          <w:szCs w:val="15"/>
        </w:rPr>
        <w:t>риска:</w:t>
      </w:r>
      <w:r>
        <w:rPr>
          <w:rFonts w:ascii="Arial" w:hAnsi="Arial" w:cs="Arial"/>
          <w:color w:val="2D2D2D"/>
          <w:spacing w:val="1"/>
          <w:sz w:val="15"/>
          <w:szCs w:val="15"/>
        </w:rPr>
        <w:t> дефект поверхности полуфабриката в виде продольного узкого углубления с закругленным или плоским дном, образовавшегося в результате царапания поверхности металла выступами на поверхности прокатного и отделочного оборудования.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w:t>
      </w:r>
      <w:r>
        <w:rPr>
          <w:rFonts w:ascii="Arial" w:hAnsi="Arial" w:cs="Arial"/>
          <w:b/>
          <w:bCs/>
          <w:color w:val="2D2D2D"/>
          <w:spacing w:val="1"/>
          <w:sz w:val="15"/>
          <w:szCs w:val="15"/>
        </w:rPr>
        <w:t>трещина:</w:t>
      </w:r>
      <w:r>
        <w:rPr>
          <w:rFonts w:ascii="Arial" w:hAnsi="Arial" w:cs="Arial"/>
          <w:color w:val="2D2D2D"/>
          <w:spacing w:val="1"/>
          <w:sz w:val="15"/>
          <w:szCs w:val="15"/>
        </w:rPr>
        <w:t> дефект поверхности, представляющий собой разрыв металла.</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Сортамент</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Номинальные диаметры круглых тянутых прутков и номинальные диаметры вписанной окружности квадратных и шестигранных прутков и предельные отклонения по ним должны соответствовать значениям,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1898"/>
        <w:gridCol w:w="1690"/>
        <w:gridCol w:w="1730"/>
        <w:gridCol w:w="1721"/>
        <w:gridCol w:w="1884"/>
        <w:gridCol w:w="1566"/>
      </w:tblGrid>
      <w:tr w:rsidR="00457481" w:rsidTr="00457481">
        <w:trPr>
          <w:trHeight w:val="15"/>
        </w:trPr>
        <w:tc>
          <w:tcPr>
            <w:tcW w:w="2033" w:type="dxa"/>
            <w:hideMark/>
          </w:tcPr>
          <w:p w:rsidR="00457481" w:rsidRDefault="00457481">
            <w:pPr>
              <w:rPr>
                <w:sz w:val="2"/>
                <w:szCs w:val="24"/>
              </w:rPr>
            </w:pPr>
          </w:p>
        </w:tc>
        <w:tc>
          <w:tcPr>
            <w:tcW w:w="1848" w:type="dxa"/>
            <w:hideMark/>
          </w:tcPr>
          <w:p w:rsidR="00457481" w:rsidRDefault="00457481">
            <w:pPr>
              <w:rPr>
                <w:sz w:val="2"/>
                <w:szCs w:val="24"/>
              </w:rPr>
            </w:pPr>
          </w:p>
        </w:tc>
        <w:tc>
          <w:tcPr>
            <w:tcW w:w="1848" w:type="dxa"/>
            <w:hideMark/>
          </w:tcPr>
          <w:p w:rsidR="00457481" w:rsidRDefault="00457481">
            <w:pPr>
              <w:rPr>
                <w:sz w:val="2"/>
                <w:szCs w:val="24"/>
              </w:rPr>
            </w:pPr>
          </w:p>
        </w:tc>
        <w:tc>
          <w:tcPr>
            <w:tcW w:w="1848" w:type="dxa"/>
            <w:hideMark/>
          </w:tcPr>
          <w:p w:rsidR="00457481" w:rsidRDefault="00457481">
            <w:pPr>
              <w:rPr>
                <w:sz w:val="2"/>
                <w:szCs w:val="24"/>
              </w:rPr>
            </w:pPr>
          </w:p>
        </w:tc>
        <w:tc>
          <w:tcPr>
            <w:tcW w:w="2033" w:type="dxa"/>
            <w:hideMark/>
          </w:tcPr>
          <w:p w:rsidR="00457481" w:rsidRDefault="00457481">
            <w:pPr>
              <w:rPr>
                <w:sz w:val="2"/>
                <w:szCs w:val="24"/>
              </w:rPr>
            </w:pPr>
          </w:p>
        </w:tc>
        <w:tc>
          <w:tcPr>
            <w:tcW w:w="1663" w:type="dxa"/>
            <w:hideMark/>
          </w:tcPr>
          <w:p w:rsidR="00457481" w:rsidRDefault="00457481">
            <w:pPr>
              <w:rPr>
                <w:sz w:val="2"/>
                <w:szCs w:val="24"/>
              </w:rPr>
            </w:pPr>
          </w:p>
        </w:tc>
      </w:tr>
      <w:tr w:rsidR="00457481" w:rsidTr="00457481">
        <w:tc>
          <w:tcPr>
            <w:tcW w:w="11273" w:type="dxa"/>
            <w:gridSpan w:val="6"/>
            <w:tcBorders>
              <w:top w:val="nil"/>
              <w:left w:val="nil"/>
              <w:bottom w:val="single" w:sz="4" w:space="0" w:color="000000"/>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 </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диаметр</w:t>
            </w:r>
          </w:p>
        </w:tc>
        <w:tc>
          <w:tcPr>
            <w:tcW w:w="9240"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отклонение по диаметру</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Круглые</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Квадратные и шестигранные</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высокой точности</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14,0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457481" w:rsidTr="00457481">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r>
      <w:tr w:rsidR="00457481" w:rsidTr="00457481">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r>
      <w:tr w:rsidR="00457481" w:rsidTr="00457481">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1127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Теоретическая масса 1 м прутков приведена в приложении А.</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Номинальные диаметры прессованных прутков круглого сечения и предельные отклонения по диаметру должны соответствовать значениям, указанным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5336"/>
        <w:gridCol w:w="5153"/>
      </w:tblGrid>
      <w:tr w:rsidR="00457481" w:rsidTr="00457481">
        <w:trPr>
          <w:trHeight w:val="15"/>
        </w:trPr>
        <w:tc>
          <w:tcPr>
            <w:tcW w:w="5729" w:type="dxa"/>
            <w:hideMark/>
          </w:tcPr>
          <w:p w:rsidR="00457481" w:rsidRDefault="00457481">
            <w:pPr>
              <w:rPr>
                <w:sz w:val="2"/>
                <w:szCs w:val="24"/>
              </w:rPr>
            </w:pPr>
          </w:p>
        </w:tc>
        <w:tc>
          <w:tcPr>
            <w:tcW w:w="5544" w:type="dxa"/>
            <w:hideMark/>
          </w:tcPr>
          <w:p w:rsidR="00457481" w:rsidRDefault="00457481">
            <w:pPr>
              <w:rPr>
                <w:sz w:val="2"/>
                <w:szCs w:val="24"/>
              </w:rPr>
            </w:pPr>
          </w:p>
        </w:tc>
      </w:tr>
      <w:tr w:rsidR="00457481" w:rsidTr="00457481">
        <w:tc>
          <w:tcPr>
            <w:tcW w:w="11273" w:type="dxa"/>
            <w:gridSpan w:val="2"/>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 </w:t>
            </w:r>
          </w:p>
        </w:tc>
      </w:tr>
      <w:tr w:rsidR="00457481" w:rsidTr="00457481">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диаметр </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отклонение</w:t>
            </w:r>
          </w:p>
        </w:tc>
      </w:tr>
      <w:tr w:rsidR="00457481" w:rsidTr="00457481">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65,0 </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75,0 </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80,0 </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90,0 </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r>
      <w:tr w:rsidR="00457481" w:rsidTr="00457481">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Овальность круглых прутков не должна выводить размеры прутков за предельные отклонения по диаметру.</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Диаметры, площадь поперечного сечения и теоретическая масса 1 м круглых, квадратных и шестигранных прутков приведены в приложении 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По длине прутки изготавливают немерной длины.</w:t>
      </w:r>
      <w:r>
        <w:rPr>
          <w:rFonts w:ascii="Arial" w:hAnsi="Arial" w:cs="Arial"/>
          <w:color w:val="2D2D2D"/>
          <w:spacing w:val="1"/>
          <w:sz w:val="15"/>
          <w:szCs w:val="15"/>
        </w:rPr>
        <w:br/>
      </w:r>
      <w:r>
        <w:rPr>
          <w:rFonts w:ascii="Arial" w:hAnsi="Arial" w:cs="Arial"/>
          <w:color w:val="2D2D2D"/>
          <w:spacing w:val="1"/>
          <w:sz w:val="15"/>
          <w:szCs w:val="15"/>
        </w:rPr>
        <w:br/>
        <w:t>Форма поставки, размер и длина немерных прутков приведены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w:t>
      </w:r>
      <w:r>
        <w:rPr>
          <w:rFonts w:ascii="Arial" w:hAnsi="Arial" w:cs="Arial"/>
          <w:color w:val="2D2D2D"/>
          <w:spacing w:val="1"/>
          <w:sz w:val="15"/>
          <w:szCs w:val="15"/>
        </w:rPr>
        <w:br/>
      </w:r>
    </w:p>
    <w:tbl>
      <w:tblPr>
        <w:tblW w:w="0" w:type="auto"/>
        <w:tblCellMar>
          <w:left w:w="0" w:type="dxa"/>
          <w:right w:w="0" w:type="dxa"/>
        </w:tblCellMar>
        <w:tblLook w:val="04A0"/>
      </w:tblPr>
      <w:tblGrid>
        <w:gridCol w:w="2728"/>
        <w:gridCol w:w="5386"/>
        <w:gridCol w:w="2375"/>
      </w:tblGrid>
      <w:tr w:rsidR="00457481" w:rsidTr="00457481">
        <w:trPr>
          <w:trHeight w:val="15"/>
        </w:trPr>
        <w:tc>
          <w:tcPr>
            <w:tcW w:w="2957" w:type="dxa"/>
            <w:hideMark/>
          </w:tcPr>
          <w:p w:rsidR="00457481" w:rsidRDefault="00457481">
            <w:pPr>
              <w:rPr>
                <w:sz w:val="2"/>
                <w:szCs w:val="24"/>
              </w:rPr>
            </w:pPr>
          </w:p>
        </w:tc>
        <w:tc>
          <w:tcPr>
            <w:tcW w:w="5914" w:type="dxa"/>
            <w:hideMark/>
          </w:tcPr>
          <w:p w:rsidR="00457481" w:rsidRDefault="00457481">
            <w:pPr>
              <w:rPr>
                <w:sz w:val="2"/>
                <w:szCs w:val="24"/>
              </w:rPr>
            </w:pPr>
          </w:p>
        </w:tc>
        <w:tc>
          <w:tcPr>
            <w:tcW w:w="2587" w:type="dxa"/>
            <w:hideMark/>
          </w:tcPr>
          <w:p w:rsidR="00457481" w:rsidRDefault="00457481">
            <w:pPr>
              <w:rPr>
                <w:sz w:val="2"/>
                <w:szCs w:val="24"/>
              </w:rPr>
            </w:pPr>
          </w:p>
        </w:tc>
      </w:tr>
      <w:tr w:rsidR="00457481" w:rsidTr="00457481">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 </w:t>
            </w:r>
          </w:p>
        </w:tc>
      </w:tr>
      <w:tr w:rsidR="00457481" w:rsidTr="00457481">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Форма поставки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наружный диаметр</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w:t>
            </w:r>
          </w:p>
        </w:tc>
      </w:tr>
      <w:tr w:rsidR="00457481" w:rsidTr="00457481">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отрезках немерной длины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тянутые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1500 до 4000</w:t>
            </w:r>
          </w:p>
        </w:tc>
      </w:tr>
      <w:tr w:rsidR="00457481" w:rsidTr="00457481">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прессованные диаметром от 42 до 75 мм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1000 до 2500</w:t>
            </w:r>
          </w:p>
        </w:tc>
      </w:tr>
      <w:tr w:rsidR="00457481" w:rsidTr="00457481">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прессованные диаметром от 80 до 100 мм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700 до 2000</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В партии прутков немерной длины допускаются укороченные прутки в количестве не более 15% массы партии:</w:t>
      </w:r>
      <w:r>
        <w:rPr>
          <w:rFonts w:ascii="Arial" w:hAnsi="Arial" w:cs="Arial"/>
          <w:color w:val="2D2D2D"/>
          <w:spacing w:val="1"/>
          <w:sz w:val="15"/>
          <w:szCs w:val="15"/>
        </w:rPr>
        <w:br/>
      </w:r>
      <w:r>
        <w:rPr>
          <w:rFonts w:ascii="Arial" w:hAnsi="Arial" w:cs="Arial"/>
          <w:color w:val="2D2D2D"/>
          <w:spacing w:val="1"/>
          <w:sz w:val="15"/>
          <w:szCs w:val="15"/>
        </w:rPr>
        <w:br/>
        <w:t>- длиной не менее 1 м - для прутков диаметром до 40 мм включ.,</w:t>
      </w:r>
      <w:r>
        <w:rPr>
          <w:rFonts w:ascii="Arial" w:hAnsi="Arial" w:cs="Arial"/>
          <w:color w:val="2D2D2D"/>
          <w:spacing w:val="1"/>
          <w:sz w:val="15"/>
          <w:szCs w:val="15"/>
        </w:rPr>
        <w:br/>
      </w:r>
      <w:r>
        <w:rPr>
          <w:rFonts w:ascii="Arial" w:hAnsi="Arial" w:cs="Arial"/>
          <w:color w:val="2D2D2D"/>
          <w:spacing w:val="1"/>
          <w:sz w:val="15"/>
          <w:szCs w:val="15"/>
        </w:rPr>
        <w:br/>
        <w:t>- длиной не менее 0,8 м - для прутков диаметром от 40 до 60 мм;</w:t>
      </w:r>
      <w:r>
        <w:rPr>
          <w:rFonts w:ascii="Arial" w:hAnsi="Arial" w:cs="Arial"/>
          <w:color w:val="2D2D2D"/>
          <w:spacing w:val="1"/>
          <w:sz w:val="15"/>
          <w:szCs w:val="15"/>
        </w:rPr>
        <w:br/>
      </w:r>
      <w:r>
        <w:rPr>
          <w:rFonts w:ascii="Arial" w:hAnsi="Arial" w:cs="Arial"/>
          <w:color w:val="2D2D2D"/>
          <w:spacing w:val="1"/>
          <w:sz w:val="15"/>
          <w:szCs w:val="15"/>
        </w:rPr>
        <w:br/>
        <w:t>- длиной не менее 0,5 м - для прутков диаметром св. 80 мм.</w:t>
      </w:r>
      <w:r>
        <w:rPr>
          <w:rFonts w:ascii="Arial" w:hAnsi="Arial" w:cs="Arial"/>
          <w:color w:val="2D2D2D"/>
          <w:spacing w:val="1"/>
          <w:sz w:val="15"/>
          <w:szCs w:val="15"/>
        </w:rPr>
        <w:br/>
      </w:r>
      <w:r>
        <w:rPr>
          <w:rFonts w:ascii="Arial" w:hAnsi="Arial" w:cs="Arial"/>
          <w:color w:val="2D2D2D"/>
          <w:spacing w:val="1"/>
          <w:sz w:val="15"/>
          <w:szCs w:val="15"/>
        </w:rPr>
        <w:br/>
        <w:t>По требованию потребителя прутки высокой и повышенной точности изготовляют без короткомера.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Условные обозначения прутков проставляют по схеме: </w:t>
      </w:r>
      <w:r>
        <w:rPr>
          <w:rFonts w:ascii="Arial" w:hAnsi="Arial" w:cs="Arial"/>
          <w:color w:val="2D2D2D"/>
          <w:spacing w:val="1"/>
          <w:sz w:val="15"/>
          <w:szCs w:val="15"/>
        </w:rPr>
        <w:br/>
      </w:r>
    </w:p>
    <w:p w:rsidR="00457481" w:rsidRDefault="00457481" w:rsidP="00457481">
      <w:pPr>
        <w:pStyle w:val="toplevel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909310" cy="1719580"/>
            <wp:effectExtent l="19050" t="0" r="0" b="0"/>
            <wp:docPr id="8" name="Рисунок 8" descr="ГОСТ 15835-2013 Прутки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5835-2013 Прутки из бериллиевой бронзы. Технические условия"/>
                    <pic:cNvPicPr>
                      <a:picLocks noChangeAspect="1" noChangeArrowheads="1"/>
                    </pic:cNvPicPr>
                  </pic:nvPicPr>
                  <pic:blipFill>
                    <a:blip r:embed="rId7" cstate="print"/>
                    <a:srcRect/>
                    <a:stretch>
                      <a:fillRect/>
                    </a:stretch>
                  </pic:blipFill>
                  <pic:spPr bwMode="auto">
                    <a:xfrm>
                      <a:off x="0" y="0"/>
                      <a:ext cx="5909310" cy="1719580"/>
                    </a:xfrm>
                    <a:prstGeom prst="rect">
                      <a:avLst/>
                    </a:prstGeom>
                    <a:noFill/>
                    <a:ln w="9525">
                      <a:noFill/>
                      <a:miter lim="800000"/>
                      <a:headEnd/>
                      <a:tailEnd/>
                    </a:ln>
                  </pic:spPr>
                </pic:pic>
              </a:graphicData>
            </a:graphic>
          </wp:inline>
        </w:drawing>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 этом используют следующие сокращения:</w:t>
      </w:r>
      <w:r>
        <w:rPr>
          <w:rFonts w:ascii="Arial" w:hAnsi="Arial" w:cs="Arial"/>
          <w:color w:val="2D2D2D"/>
          <w:spacing w:val="1"/>
          <w:sz w:val="15"/>
          <w:szCs w:val="15"/>
        </w:rPr>
        <w:br/>
      </w:r>
    </w:p>
    <w:tbl>
      <w:tblPr>
        <w:tblW w:w="0" w:type="auto"/>
        <w:tblCellMar>
          <w:left w:w="0" w:type="dxa"/>
          <w:right w:w="0" w:type="dxa"/>
        </w:tblCellMar>
        <w:tblLook w:val="04A0"/>
      </w:tblPr>
      <w:tblGrid>
        <w:gridCol w:w="3705"/>
        <w:gridCol w:w="5263"/>
        <w:gridCol w:w="1521"/>
      </w:tblGrid>
      <w:tr w:rsidR="00457481" w:rsidTr="00457481">
        <w:trPr>
          <w:trHeight w:val="15"/>
        </w:trPr>
        <w:tc>
          <w:tcPr>
            <w:tcW w:w="4066" w:type="dxa"/>
            <w:hideMark/>
          </w:tcPr>
          <w:p w:rsidR="00457481" w:rsidRDefault="00457481">
            <w:pPr>
              <w:rPr>
                <w:sz w:val="2"/>
                <w:szCs w:val="24"/>
              </w:rPr>
            </w:pPr>
          </w:p>
        </w:tc>
        <w:tc>
          <w:tcPr>
            <w:tcW w:w="5729" w:type="dxa"/>
            <w:hideMark/>
          </w:tcPr>
          <w:p w:rsidR="00457481" w:rsidRDefault="00457481">
            <w:pPr>
              <w:rPr>
                <w:sz w:val="2"/>
                <w:szCs w:val="24"/>
              </w:rPr>
            </w:pPr>
          </w:p>
        </w:tc>
        <w:tc>
          <w:tcPr>
            <w:tcW w:w="1663" w:type="dxa"/>
            <w:hideMark/>
          </w:tcPr>
          <w:p w:rsidR="00457481" w:rsidRDefault="00457481">
            <w:pPr>
              <w:rPr>
                <w:sz w:val="2"/>
                <w:szCs w:val="24"/>
              </w:rPr>
            </w:pP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способ изготовления</w:t>
            </w: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холоднодеформированный (тянутый)</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Д</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горячедеформированный (прессованный)</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П</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форма сечения:</w:t>
            </w: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круглый</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КР</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квадратный</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КВ</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шестигранный</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ШГ</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точность изготовления:</w:t>
            </w: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нормальная</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Н</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повышенная</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П</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высокая</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В</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w:t>
            </w: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мягкое</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М</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твердое</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Т</w:t>
            </w:r>
          </w:p>
        </w:tc>
      </w:tr>
      <w:tr w:rsidR="00457481" w:rsidTr="00457481">
        <w:tc>
          <w:tcPr>
            <w:tcW w:w="4066"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длина:</w:t>
            </w:r>
          </w:p>
        </w:tc>
        <w:tc>
          <w:tcPr>
            <w:tcW w:w="5729"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немерная</w:t>
            </w:r>
          </w:p>
        </w:tc>
        <w:tc>
          <w:tcPr>
            <w:tcW w:w="1663" w:type="dxa"/>
            <w:tcBorders>
              <w:top w:val="nil"/>
              <w:left w:val="nil"/>
              <w:bottom w:val="nil"/>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НД</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Знак "X" ставится вместо отсутствующих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Примеры условных обозначений прутков: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Пруток тянутый, круглый, повышенной точности изготовления, мягкий (после закалки), диаметром 19,0 мм, немерной длины, из бронзы марки БрБ2</w:t>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i/>
          <w:iCs/>
          <w:color w:val="2D2D2D"/>
          <w:spacing w:val="1"/>
          <w:sz w:val="15"/>
          <w:szCs w:val="15"/>
        </w:rPr>
        <w:t>Пруток ДКРП М 19 НД БрБ2 ГОСТ 15835-2013</w:t>
      </w:r>
      <w:r>
        <w:rPr>
          <w:rFonts w:ascii="Arial" w:hAnsi="Arial" w:cs="Arial"/>
          <w:i/>
          <w:iCs/>
          <w:color w:val="2D2D2D"/>
          <w:spacing w:val="1"/>
          <w:sz w:val="15"/>
          <w:szCs w:val="15"/>
        </w:rPr>
        <w:t>.</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Пруток тянутый, шестигранный, нормальной точности изготовления, твердый (после закалки), диаметром 19 мм, немерной длины, из бронзы марки БрБ2</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i/>
          <w:iCs/>
          <w:color w:val="2D2D2D"/>
          <w:spacing w:val="1"/>
          <w:sz w:val="15"/>
          <w:szCs w:val="15"/>
        </w:rPr>
        <w:t>Пруток ДШГН Т 19 НД БрБ2 ГОСТ 15835-2013</w:t>
      </w:r>
      <w:r>
        <w:rPr>
          <w:rFonts w:ascii="Arial" w:hAnsi="Arial" w:cs="Arial"/>
          <w:i/>
          <w:iCs/>
          <w:color w:val="2D2D2D"/>
          <w:spacing w:val="1"/>
          <w:sz w:val="15"/>
          <w:szCs w:val="15"/>
        </w:rPr>
        <w:t>.</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Пруток прессованный диаметром 60 мм немерной длины из бронзы марки БрБ2</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i/>
          <w:iCs/>
          <w:color w:val="2D2D2D"/>
          <w:spacing w:val="1"/>
          <w:sz w:val="15"/>
          <w:szCs w:val="15"/>
        </w:rPr>
        <w:t>Пруток ПКРХХ 60 НД БрБ2 ГОСТ 15835-2013.</w:t>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Прутки изготовляют в соответствии с требованиями настоящего стандарта по технологической документации изготовителя, утвержденной в установленном порядке.</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5.2 Прутки изготовляют из бронзы марки БрБ2 с химическим составом по </w:t>
      </w:r>
      <w:r w:rsidRPr="00457481">
        <w:rPr>
          <w:rFonts w:ascii="Arial" w:hAnsi="Arial" w:cs="Arial"/>
          <w:color w:val="2D2D2D"/>
          <w:spacing w:val="1"/>
          <w:sz w:val="15"/>
          <w:szCs w:val="15"/>
        </w:rPr>
        <w:t>ГОСТ 18175</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Поверхность прутков должна быть свободной от загрязнений, затрудняющих визуальный осмотр, без трещин и расслоений.</w:t>
      </w:r>
      <w:r>
        <w:rPr>
          <w:rFonts w:ascii="Arial" w:hAnsi="Arial" w:cs="Arial"/>
          <w:color w:val="2D2D2D"/>
          <w:spacing w:val="1"/>
          <w:sz w:val="15"/>
          <w:szCs w:val="15"/>
        </w:rPr>
        <w:br/>
      </w:r>
      <w:r>
        <w:rPr>
          <w:rFonts w:ascii="Arial" w:hAnsi="Arial" w:cs="Arial"/>
          <w:color w:val="2D2D2D"/>
          <w:spacing w:val="1"/>
          <w:sz w:val="15"/>
          <w:szCs w:val="15"/>
        </w:rPr>
        <w:br/>
        <w:t>На поверхности допускаются отдельные плены, вмятины, раковины, риски, задиры и другие дефекты, а также кольцеватость, следы правки, если они при контрольной зачистке не выводят прутки за предельные отклонения по диаметру. Допускаются следы технологической смазки, а также цвета побежалости и покраснение поверхности после отжига и травления.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прутках не допускаются внутренние дефекты в виде раковин, неметаллических включений и пресс-утяжин.</w:t>
      </w:r>
      <w:r>
        <w:rPr>
          <w:rFonts w:ascii="Arial" w:hAnsi="Arial" w:cs="Arial"/>
          <w:color w:val="2D2D2D"/>
          <w:spacing w:val="1"/>
          <w:sz w:val="15"/>
          <w:szCs w:val="15"/>
        </w:rPr>
        <w:br/>
      </w:r>
      <w:r>
        <w:rPr>
          <w:rFonts w:ascii="Arial" w:hAnsi="Arial" w:cs="Arial"/>
          <w:color w:val="2D2D2D"/>
          <w:spacing w:val="1"/>
          <w:sz w:val="15"/>
          <w:szCs w:val="15"/>
        </w:rPr>
        <w:br/>
        <w:t>Примечание - В прутках диаметром 70 мм и более допускаются мелкие точечные поры. По требованию потребителя качество излома устанавливают по образцам, утвержденным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Обломанный конец прутка после удаления пресс-утяжины методом излома при отправке потребителю не обрезают.</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Прутки должны быть выправлены. Местная кривизна прутков на 1 м не должна превышать величин, указанных в таблице 4.</w:t>
      </w:r>
      <w:r>
        <w:rPr>
          <w:rFonts w:ascii="Arial" w:hAnsi="Arial" w:cs="Arial"/>
          <w:color w:val="2D2D2D"/>
          <w:spacing w:val="1"/>
          <w:sz w:val="15"/>
          <w:szCs w:val="15"/>
        </w:rPr>
        <w:br/>
        <w:t>_______________</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Нумерация соответствует оригиналу. - Примечание изготовителя базы данных.</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Общая кривизна прутка не должна превышать произведения значения допустимой местной кривизны на 1 м на общую длину прутка в метрах.</w:t>
      </w:r>
      <w:r>
        <w:rPr>
          <w:rFonts w:ascii="Arial" w:hAnsi="Arial" w:cs="Arial"/>
          <w:color w:val="2D2D2D"/>
          <w:spacing w:val="1"/>
          <w:sz w:val="15"/>
          <w:szCs w:val="15"/>
        </w:rPr>
        <w:br/>
      </w:r>
      <w:r>
        <w:rPr>
          <w:rFonts w:ascii="Arial" w:hAnsi="Arial" w:cs="Arial"/>
          <w:color w:val="2D2D2D"/>
          <w:spacing w:val="1"/>
          <w:sz w:val="15"/>
          <w:szCs w:val="15"/>
        </w:rPr>
        <w:br/>
        <w:t>Прутки мягкие на прямолинейность не проверяют.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r>
        <w:rPr>
          <w:rFonts w:ascii="Arial" w:hAnsi="Arial" w:cs="Arial"/>
          <w:color w:val="2D2D2D"/>
          <w:spacing w:val="1"/>
          <w:sz w:val="15"/>
          <w:szCs w:val="15"/>
        </w:rPr>
        <w:br/>
      </w:r>
    </w:p>
    <w:tbl>
      <w:tblPr>
        <w:tblW w:w="0" w:type="auto"/>
        <w:tblCellMar>
          <w:left w:w="0" w:type="dxa"/>
          <w:right w:w="0" w:type="dxa"/>
        </w:tblCellMar>
        <w:tblLook w:val="04A0"/>
      </w:tblPr>
      <w:tblGrid>
        <w:gridCol w:w="3257"/>
        <w:gridCol w:w="2682"/>
        <w:gridCol w:w="2356"/>
        <w:gridCol w:w="2194"/>
      </w:tblGrid>
      <w:tr w:rsidR="00457481" w:rsidTr="00457481">
        <w:trPr>
          <w:trHeight w:val="15"/>
        </w:trPr>
        <w:tc>
          <w:tcPr>
            <w:tcW w:w="3511" w:type="dxa"/>
            <w:hideMark/>
          </w:tcPr>
          <w:p w:rsidR="00457481" w:rsidRDefault="00457481">
            <w:pPr>
              <w:rPr>
                <w:sz w:val="2"/>
                <w:szCs w:val="24"/>
              </w:rPr>
            </w:pPr>
          </w:p>
        </w:tc>
        <w:tc>
          <w:tcPr>
            <w:tcW w:w="2957" w:type="dxa"/>
            <w:hideMark/>
          </w:tcPr>
          <w:p w:rsidR="00457481" w:rsidRDefault="00457481">
            <w:pPr>
              <w:rPr>
                <w:sz w:val="2"/>
                <w:szCs w:val="24"/>
              </w:rPr>
            </w:pPr>
          </w:p>
        </w:tc>
        <w:tc>
          <w:tcPr>
            <w:tcW w:w="2587" w:type="dxa"/>
            <w:hideMark/>
          </w:tcPr>
          <w:p w:rsidR="00457481" w:rsidRDefault="00457481">
            <w:pPr>
              <w:rPr>
                <w:sz w:val="2"/>
                <w:szCs w:val="24"/>
              </w:rPr>
            </w:pPr>
          </w:p>
        </w:tc>
        <w:tc>
          <w:tcPr>
            <w:tcW w:w="2402" w:type="dxa"/>
            <w:hideMark/>
          </w:tcPr>
          <w:p w:rsidR="00457481" w:rsidRDefault="00457481">
            <w:pPr>
              <w:rPr>
                <w:sz w:val="2"/>
                <w:szCs w:val="24"/>
              </w:rPr>
            </w:pPr>
          </w:p>
        </w:tc>
      </w:tr>
      <w:tr w:rsidR="00457481" w:rsidTr="00457481">
        <w:tc>
          <w:tcPr>
            <w:tcW w:w="11458" w:type="dxa"/>
            <w:gridSpan w:val="4"/>
            <w:tcBorders>
              <w:top w:val="nil"/>
              <w:left w:val="nil"/>
              <w:bottom w:val="single" w:sz="4" w:space="0" w:color="000000"/>
              <w:right w:val="nil"/>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 </w:t>
            </w:r>
          </w:p>
        </w:tc>
      </w:tr>
      <w:tr w:rsidR="00457481" w:rsidTr="00457481">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изготовления прутков</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Допускаемая кривизна для прутков диаметром</w:t>
            </w:r>
          </w:p>
        </w:tc>
      </w:tr>
      <w:tr w:rsidR="00457481" w:rsidTr="00457481">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 до 18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18 до 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40 до 100</w:t>
            </w:r>
          </w:p>
        </w:tc>
      </w:tr>
      <w:tr w:rsidR="00457481" w:rsidTr="00457481">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Тянутые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Прессованные</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Прутки должны поставляться ровно обрезанными с двух сторон.</w:t>
      </w:r>
      <w:r>
        <w:rPr>
          <w:rFonts w:ascii="Arial" w:hAnsi="Arial" w:cs="Arial"/>
          <w:color w:val="2D2D2D"/>
          <w:spacing w:val="1"/>
          <w:sz w:val="15"/>
          <w:szCs w:val="15"/>
        </w:rPr>
        <w:br/>
      </w:r>
      <w:r>
        <w:rPr>
          <w:rFonts w:ascii="Arial" w:hAnsi="Arial" w:cs="Arial"/>
          <w:color w:val="2D2D2D"/>
          <w:spacing w:val="1"/>
          <w:sz w:val="15"/>
          <w:szCs w:val="15"/>
        </w:rPr>
        <w:br/>
        <w:t>Рез должен быть перпендикулярным к оси прутка.</w:t>
      </w:r>
      <w:r>
        <w:rPr>
          <w:rFonts w:ascii="Arial" w:hAnsi="Arial" w:cs="Arial"/>
          <w:color w:val="2D2D2D"/>
          <w:spacing w:val="1"/>
          <w:sz w:val="15"/>
          <w:szCs w:val="15"/>
        </w:rPr>
        <w:br/>
      </w:r>
      <w:r>
        <w:rPr>
          <w:rFonts w:ascii="Arial" w:hAnsi="Arial" w:cs="Arial"/>
          <w:color w:val="2D2D2D"/>
          <w:spacing w:val="1"/>
          <w:sz w:val="15"/>
          <w:szCs w:val="15"/>
        </w:rPr>
        <w:br/>
        <w:t>Допускается поставка прутков диаметром 15 мм и менее с обрубленными торцами.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Прутки изготовляют:</w:t>
      </w:r>
      <w:r>
        <w:rPr>
          <w:rFonts w:ascii="Arial" w:hAnsi="Arial" w:cs="Arial"/>
          <w:color w:val="2D2D2D"/>
          <w:spacing w:val="1"/>
          <w:sz w:val="15"/>
          <w:szCs w:val="15"/>
        </w:rPr>
        <w:br/>
      </w:r>
      <w:r>
        <w:rPr>
          <w:rFonts w:ascii="Arial" w:hAnsi="Arial" w:cs="Arial"/>
          <w:color w:val="2D2D2D"/>
          <w:spacing w:val="1"/>
          <w:sz w:val="15"/>
          <w:szCs w:val="15"/>
        </w:rPr>
        <w:br/>
        <w:t>- мягкими (закаленными);</w:t>
      </w:r>
      <w:r>
        <w:rPr>
          <w:rFonts w:ascii="Arial" w:hAnsi="Arial" w:cs="Arial"/>
          <w:color w:val="2D2D2D"/>
          <w:spacing w:val="1"/>
          <w:sz w:val="15"/>
          <w:szCs w:val="15"/>
        </w:rPr>
        <w:br/>
      </w:r>
      <w:r>
        <w:rPr>
          <w:rFonts w:ascii="Arial" w:hAnsi="Arial" w:cs="Arial"/>
          <w:color w:val="2D2D2D"/>
          <w:spacing w:val="1"/>
          <w:sz w:val="15"/>
          <w:szCs w:val="15"/>
        </w:rPr>
        <w:br/>
        <w:t>- твердыми (холоднодеформированными после закалки);</w:t>
      </w:r>
      <w:r>
        <w:rPr>
          <w:rFonts w:ascii="Arial" w:hAnsi="Arial" w:cs="Arial"/>
          <w:color w:val="2D2D2D"/>
          <w:spacing w:val="1"/>
          <w:sz w:val="15"/>
          <w:szCs w:val="15"/>
        </w:rPr>
        <w:br/>
      </w:r>
      <w:r>
        <w:rPr>
          <w:rFonts w:ascii="Arial" w:hAnsi="Arial" w:cs="Arial"/>
          <w:color w:val="2D2D2D"/>
          <w:spacing w:val="1"/>
          <w:sz w:val="15"/>
          <w:szCs w:val="15"/>
        </w:rPr>
        <w:br/>
        <w:t>- прессованными.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Механические свойства прутков должны соответствовать требованиям, указанным в таблице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5</w:t>
      </w:r>
      <w:r>
        <w:rPr>
          <w:rFonts w:ascii="Arial" w:hAnsi="Arial" w:cs="Arial"/>
          <w:color w:val="2D2D2D"/>
          <w:spacing w:val="1"/>
          <w:sz w:val="15"/>
          <w:szCs w:val="15"/>
        </w:rPr>
        <w:br/>
      </w:r>
    </w:p>
    <w:p w:rsidR="00457481" w:rsidRDefault="00457481" w:rsidP="00457481">
      <w:pPr>
        <w:pStyle w:val="toplevel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5909310" cy="3289300"/>
            <wp:effectExtent l="19050" t="0" r="0" b="0"/>
            <wp:docPr id="9" name="Рисунок 9" descr="ГОСТ 15835-2013 Прутки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5835-2013 Прутки из бериллиевой бронзы. Технические условия"/>
                    <pic:cNvPicPr>
                      <a:picLocks noChangeAspect="1" noChangeArrowheads="1"/>
                    </pic:cNvPicPr>
                  </pic:nvPicPr>
                  <pic:blipFill>
                    <a:blip r:embed="rId8" cstate="print"/>
                    <a:srcRect/>
                    <a:stretch>
                      <a:fillRect/>
                    </a:stretch>
                  </pic:blipFill>
                  <pic:spPr bwMode="auto">
                    <a:xfrm>
                      <a:off x="0" y="0"/>
                      <a:ext cx="5909310" cy="3289300"/>
                    </a:xfrm>
                    <a:prstGeom prst="rect">
                      <a:avLst/>
                    </a:prstGeom>
                    <a:noFill/>
                    <a:ln w="9525">
                      <a:noFill/>
                      <a:miter lim="800000"/>
                      <a:headEnd/>
                      <a:tailEnd/>
                    </a:ln>
                  </pic:spPr>
                </pic:pic>
              </a:graphicData>
            </a:graphic>
          </wp:inline>
        </w:drawing>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 Механические свойства образцов тянутых прутков после дисперсионного твердения (старения) должны соответствовать указанным в таблице 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6</w:t>
      </w:r>
      <w:r>
        <w:rPr>
          <w:rFonts w:ascii="Arial" w:hAnsi="Arial" w:cs="Arial"/>
          <w:color w:val="2D2D2D"/>
          <w:spacing w:val="1"/>
          <w:sz w:val="15"/>
          <w:szCs w:val="15"/>
        </w:rPr>
        <w:br/>
      </w:r>
    </w:p>
    <w:tbl>
      <w:tblPr>
        <w:tblW w:w="0" w:type="auto"/>
        <w:tblCellMar>
          <w:left w:w="0" w:type="dxa"/>
          <w:right w:w="0" w:type="dxa"/>
        </w:tblCellMar>
        <w:tblLook w:val="04A0"/>
      </w:tblPr>
      <w:tblGrid>
        <w:gridCol w:w="1223"/>
        <w:gridCol w:w="3676"/>
        <w:gridCol w:w="2090"/>
        <w:gridCol w:w="2092"/>
        <w:gridCol w:w="1408"/>
      </w:tblGrid>
      <w:tr w:rsidR="00457481" w:rsidTr="00457481">
        <w:trPr>
          <w:trHeight w:val="15"/>
        </w:trPr>
        <w:tc>
          <w:tcPr>
            <w:tcW w:w="1294" w:type="dxa"/>
            <w:hideMark/>
          </w:tcPr>
          <w:p w:rsidR="00457481" w:rsidRDefault="00457481">
            <w:pPr>
              <w:rPr>
                <w:sz w:val="2"/>
                <w:szCs w:val="24"/>
              </w:rPr>
            </w:pPr>
          </w:p>
        </w:tc>
        <w:tc>
          <w:tcPr>
            <w:tcW w:w="4066" w:type="dxa"/>
            <w:hideMark/>
          </w:tcPr>
          <w:p w:rsidR="00457481" w:rsidRDefault="00457481">
            <w:pPr>
              <w:rPr>
                <w:sz w:val="2"/>
                <w:szCs w:val="24"/>
              </w:rPr>
            </w:pPr>
          </w:p>
        </w:tc>
        <w:tc>
          <w:tcPr>
            <w:tcW w:w="2218" w:type="dxa"/>
            <w:hideMark/>
          </w:tcPr>
          <w:p w:rsidR="00457481" w:rsidRDefault="00457481">
            <w:pPr>
              <w:rPr>
                <w:sz w:val="2"/>
                <w:szCs w:val="24"/>
              </w:rPr>
            </w:pPr>
          </w:p>
        </w:tc>
        <w:tc>
          <w:tcPr>
            <w:tcW w:w="2218" w:type="dxa"/>
            <w:hideMark/>
          </w:tcPr>
          <w:p w:rsidR="00457481" w:rsidRDefault="00457481">
            <w:pPr>
              <w:rPr>
                <w:sz w:val="2"/>
                <w:szCs w:val="24"/>
              </w:rPr>
            </w:pPr>
          </w:p>
        </w:tc>
        <w:tc>
          <w:tcPr>
            <w:tcW w:w="1478" w:type="dxa"/>
            <w:hideMark/>
          </w:tcPr>
          <w:p w:rsidR="00457481" w:rsidRDefault="00457481">
            <w:pPr>
              <w:rPr>
                <w:sz w:val="2"/>
                <w:szCs w:val="24"/>
              </w:rPr>
            </w:pPr>
          </w:p>
        </w:tc>
      </w:tr>
      <w:tr w:rsidR="00457481" w:rsidTr="00457481">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бронзы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 образцов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Временное сопротивление sв, МПа (кгс/мм</w:t>
            </w:r>
            <w:r>
              <w:rPr>
                <w:color w:val="2D2D2D"/>
                <w:sz w:val="15"/>
                <w:szCs w:val="15"/>
              </w:rPr>
              <w:pict>
                <v:shape id="_x0000_i1034" type="#_x0000_t75" alt="ГОСТ 15835-2013 Прутки из бериллиевой бронзы. Технические условия" style="width:8.05pt;height:17.2pt"/>
              </w:pict>
            </w:r>
            <w:r>
              <w:rPr>
                <w:color w:val="2D2D2D"/>
                <w:sz w:val="15"/>
                <w:szCs w:val="15"/>
              </w:rPr>
              <w:t>),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Относительное удлинение после разрыва, %, мин</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Твердость по Виккерсу, HV, не менее</w:t>
            </w:r>
          </w:p>
        </w:tc>
      </w:tr>
      <w:tr w:rsidR="00457481" w:rsidTr="00457481">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БрБ2</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Состаренное из мягкого состояния (после закалки)</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 (110)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r>
      <w:tr w:rsidR="00457481" w:rsidTr="00457481">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rPr>
                <w:sz w:val="24"/>
                <w:szCs w:val="24"/>
              </w:rPr>
            </w:pP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Состаренное из твердого состояния (после закалки и холодной деформации)</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1180 (120)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r>
      <w:tr w:rsidR="00457481" w:rsidTr="00457481">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Рекомендуемые режимы термической обработки образцов приведены в приложении 2.</w:t>
            </w:r>
          </w:p>
        </w:tc>
      </w:tr>
    </w:tbl>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 Прутки твердые холоднодеформированные диаметром 10 мм и менее, предназначенные для изготовления пружин, подвергаются испытанию на навивку. При испытании на навивку пруток не должен давать трещин и не должен расслаиваться.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Тянутые твердые прутки при испытании на изгиб должны выдерживать в холодном состоянии без появления следов надрыва и отслаивания изгиб на 90 градусов.</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 По требованию потребителя микроструктура состаренных после закалки образцов, отобранных от прутков из бронзы марки БрБ2, должна иметь равномерное распределение включений </w:t>
      </w:r>
      <w:r>
        <w:rPr>
          <w:rFonts w:ascii="Arial" w:hAnsi="Arial" w:cs="Arial"/>
          <w:color w:val="2D2D2D"/>
          <w:spacing w:val="1"/>
          <w:sz w:val="15"/>
          <w:szCs w:val="15"/>
        </w:rPr>
        <w:pict>
          <v:shape id="_x0000_i1035" type="#_x0000_t75" alt="ГОСТ 15835-2013 Прутки из бериллиевой бронзы. Технические условия" style="width:9.65pt;height:15.6pt"/>
        </w:pict>
      </w:r>
      <w:r>
        <w:rPr>
          <w:rFonts w:ascii="Arial" w:hAnsi="Arial" w:cs="Arial"/>
          <w:color w:val="2D2D2D"/>
          <w:spacing w:val="1"/>
          <w:sz w:val="15"/>
          <w:szCs w:val="15"/>
        </w:rPr>
        <w:t>-фазы и величину зерна, устанавливаемые по эталонам, согласованным между сторонами.</w:t>
      </w:r>
      <w:r>
        <w:rPr>
          <w:rFonts w:ascii="Arial" w:hAnsi="Arial" w:cs="Arial"/>
          <w:color w:val="2D2D2D"/>
          <w:spacing w:val="1"/>
          <w:sz w:val="15"/>
          <w:szCs w:val="15"/>
        </w:rPr>
        <w:br/>
      </w:r>
      <w:r>
        <w:rPr>
          <w:rFonts w:ascii="Arial" w:hAnsi="Arial" w:cs="Arial"/>
          <w:color w:val="2D2D2D"/>
          <w:spacing w:val="1"/>
          <w:sz w:val="15"/>
          <w:szCs w:val="15"/>
        </w:rPr>
        <w:br/>
        <w:t>Примечание - По требованию потребителя средняя величина зерна не должна превышать 50 мкм.</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Прутки принимают партиями. Партия должна состоять из прутков одного способа изготовления, одного состояния материала, одной точности изготовления, одной формы сечения, одного размера.</w:t>
      </w:r>
      <w:r>
        <w:rPr>
          <w:rFonts w:ascii="Arial" w:hAnsi="Arial" w:cs="Arial"/>
          <w:color w:val="2D2D2D"/>
          <w:spacing w:val="1"/>
          <w:sz w:val="15"/>
          <w:szCs w:val="15"/>
        </w:rPr>
        <w:br/>
      </w:r>
      <w:r>
        <w:rPr>
          <w:rFonts w:ascii="Arial" w:hAnsi="Arial" w:cs="Arial"/>
          <w:color w:val="2D2D2D"/>
          <w:spacing w:val="1"/>
          <w:sz w:val="15"/>
          <w:szCs w:val="15"/>
        </w:rPr>
        <w:br/>
        <w:t>Партия должна быть оформлена одним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 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страны-изготовителя;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юридический адрес изготовителя и (или) продавца;</w:t>
      </w:r>
      <w:r>
        <w:rPr>
          <w:rFonts w:ascii="Arial" w:hAnsi="Arial" w:cs="Arial"/>
          <w:color w:val="2D2D2D"/>
          <w:spacing w:val="1"/>
          <w:sz w:val="15"/>
          <w:szCs w:val="15"/>
        </w:rPr>
        <w:br/>
      </w:r>
      <w:r>
        <w:rPr>
          <w:rFonts w:ascii="Arial" w:hAnsi="Arial" w:cs="Arial"/>
          <w:color w:val="2D2D2D"/>
          <w:spacing w:val="1"/>
          <w:sz w:val="15"/>
          <w:szCs w:val="15"/>
        </w:rPr>
        <w:br/>
        <w:t>- условное обозначение прутков;</w:t>
      </w:r>
      <w:r>
        <w:rPr>
          <w:rFonts w:ascii="Arial" w:hAnsi="Arial" w:cs="Arial"/>
          <w:color w:val="2D2D2D"/>
          <w:spacing w:val="1"/>
          <w:sz w:val="15"/>
          <w:szCs w:val="15"/>
        </w:rPr>
        <w:br/>
      </w:r>
      <w:r>
        <w:rPr>
          <w:rFonts w:ascii="Arial" w:hAnsi="Arial" w:cs="Arial"/>
          <w:color w:val="2D2D2D"/>
          <w:spacing w:val="1"/>
          <w:sz w:val="15"/>
          <w:szCs w:val="15"/>
        </w:rPr>
        <w:br/>
        <w:t>- результаты испытаний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партии.</w:t>
      </w:r>
      <w:r>
        <w:rPr>
          <w:rFonts w:ascii="Arial" w:hAnsi="Arial" w:cs="Arial"/>
          <w:color w:val="2D2D2D"/>
          <w:spacing w:val="1"/>
          <w:sz w:val="15"/>
          <w:szCs w:val="15"/>
        </w:rPr>
        <w:br/>
      </w:r>
      <w:r>
        <w:rPr>
          <w:rFonts w:ascii="Arial" w:hAnsi="Arial" w:cs="Arial"/>
          <w:color w:val="2D2D2D"/>
          <w:spacing w:val="1"/>
          <w:sz w:val="15"/>
          <w:szCs w:val="15"/>
        </w:rPr>
        <w:br/>
        <w:t>Масса партии должна быть не более 1000 кг.</w:t>
      </w:r>
      <w:r>
        <w:rPr>
          <w:rFonts w:ascii="Arial" w:hAnsi="Arial" w:cs="Arial"/>
          <w:color w:val="2D2D2D"/>
          <w:spacing w:val="1"/>
          <w:sz w:val="15"/>
          <w:szCs w:val="15"/>
        </w:rPr>
        <w:br/>
      </w:r>
      <w:r>
        <w:rPr>
          <w:rFonts w:ascii="Arial" w:hAnsi="Arial" w:cs="Arial"/>
          <w:color w:val="2D2D2D"/>
          <w:spacing w:val="1"/>
          <w:sz w:val="15"/>
          <w:szCs w:val="15"/>
        </w:rPr>
        <w:br/>
        <w:t>Допускается оформлять один документ о качестве для нескольких партий прутков, отгружаемых одновременно одному потребителю.</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Проверке наружной поверхности и контролю размеров подвергают каждый пруток партии.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Для проверки кривизны, временного сопротивления и относительного удлинения в состоянии поставки и после дисперсионного твердения, а также для испытания на изгиб, навивку, излом, твердость и определение величины зерна отбирают два прутка или два пучка от партии.</w:t>
      </w:r>
      <w:r>
        <w:rPr>
          <w:rFonts w:ascii="Arial" w:hAnsi="Arial" w:cs="Arial"/>
          <w:color w:val="2D2D2D"/>
          <w:spacing w:val="1"/>
          <w:sz w:val="15"/>
          <w:szCs w:val="15"/>
        </w:rPr>
        <w:br/>
        <w:t>________________</w:t>
      </w:r>
      <w:r>
        <w:rPr>
          <w:rFonts w:ascii="Arial" w:hAnsi="Arial" w:cs="Arial"/>
          <w:color w:val="2D2D2D"/>
          <w:spacing w:val="1"/>
          <w:sz w:val="15"/>
          <w:szCs w:val="15"/>
        </w:rPr>
        <w:br/>
        <w:t>* Нумерация соответствует оригиналу.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Испытание на навивку проводят по требованию потребителя.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Для проверки химического состава отбирают два прутка или два пучка от партии. Допускается изготовителю проверку химического состава проводить на пробе, взятой от расплавленного металла.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При получении неудовлетворительных результатов испытаний хотя бы по одному из показателей, по нему проводят повторное испытание на удвоенной выборке, взятой от той же партии.</w:t>
      </w:r>
      <w:r>
        <w:rPr>
          <w:rFonts w:ascii="Arial" w:hAnsi="Arial" w:cs="Arial"/>
          <w:color w:val="2D2D2D"/>
          <w:spacing w:val="1"/>
          <w:sz w:val="15"/>
          <w:szCs w:val="15"/>
        </w:rPr>
        <w:br/>
      </w:r>
      <w:r>
        <w:rPr>
          <w:rFonts w:ascii="Arial" w:hAnsi="Arial" w:cs="Arial"/>
          <w:color w:val="2D2D2D"/>
          <w:spacing w:val="1"/>
          <w:sz w:val="15"/>
          <w:szCs w:val="15"/>
        </w:rPr>
        <w:br/>
        <w:t>Результаты повторных испытаний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t>Допускается изготовителю проводить сплошной контроль прутков.</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контроля и испытаний</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Наружный осмотр поверхность прутков проводят без применения увеличительных приборов.</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Измерение диаметра и овальности круглых прутков проводят не менее чем в двух взаимно перпендикулярных направлениях и диаметра вписанной окружности квадратных и шестигранных прутков в любых двух направлениях одного сечения микрометром по </w:t>
      </w:r>
      <w:r w:rsidRPr="00457481">
        <w:rPr>
          <w:rFonts w:ascii="Arial" w:hAnsi="Arial" w:cs="Arial"/>
          <w:color w:val="2D2D2D"/>
          <w:spacing w:val="1"/>
          <w:sz w:val="15"/>
          <w:szCs w:val="15"/>
        </w:rPr>
        <w:t>ГОСТ 6507</w:t>
      </w:r>
      <w:r>
        <w:rPr>
          <w:rFonts w:ascii="Arial" w:hAnsi="Arial" w:cs="Arial"/>
          <w:color w:val="2D2D2D"/>
          <w:spacing w:val="1"/>
          <w:sz w:val="15"/>
          <w:szCs w:val="15"/>
        </w:rPr>
        <w:t>или </w:t>
      </w:r>
      <w:r w:rsidRPr="00457481">
        <w:rPr>
          <w:rFonts w:ascii="Arial" w:hAnsi="Arial" w:cs="Arial"/>
          <w:color w:val="2D2D2D"/>
          <w:spacing w:val="1"/>
          <w:sz w:val="15"/>
          <w:szCs w:val="15"/>
        </w:rPr>
        <w:t>ГОСТ 4381</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Длину прутков измеряют рулеткой по </w:t>
      </w:r>
      <w:r w:rsidRPr="00457481">
        <w:rPr>
          <w:rFonts w:ascii="Arial" w:hAnsi="Arial" w:cs="Arial"/>
          <w:color w:val="2D2D2D"/>
          <w:spacing w:val="1"/>
          <w:sz w:val="15"/>
          <w:szCs w:val="15"/>
        </w:rPr>
        <w:t>ГОСТ 7502</w:t>
      </w:r>
      <w:r>
        <w:rPr>
          <w:rFonts w:ascii="Arial" w:hAnsi="Arial" w:cs="Arial"/>
          <w:color w:val="2D2D2D"/>
          <w:spacing w:val="1"/>
          <w:sz w:val="15"/>
          <w:szCs w:val="15"/>
        </w:rPr>
        <w:t> или металлической линейкой по </w:t>
      </w:r>
      <w:r w:rsidRPr="00457481">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Измерение кривизны, испытание на навивку и излом производят на двух прутках, отобранных от партии. От двух пучков, взятых от партии, отбирают по одному прутку.</w:t>
      </w:r>
      <w:r>
        <w:rPr>
          <w:rFonts w:ascii="Arial" w:hAnsi="Arial" w:cs="Arial"/>
          <w:color w:val="2D2D2D"/>
          <w:spacing w:val="1"/>
          <w:sz w:val="15"/>
          <w:szCs w:val="15"/>
        </w:rPr>
        <w:br/>
      </w:r>
      <w:r>
        <w:rPr>
          <w:rFonts w:ascii="Arial" w:hAnsi="Arial" w:cs="Arial"/>
          <w:color w:val="2D2D2D"/>
          <w:spacing w:val="1"/>
          <w:sz w:val="15"/>
          <w:szCs w:val="15"/>
        </w:rPr>
        <w:br/>
        <w:t>Отбор образцов для испытаний на растяжение, изгиб, для определения твердости, величины зерна и химического состава производят от двух прутков, отобранных от партии. От двух пучков, взятых от партии, отбирают по одному прутку. От каждого из двух прутков берут по одному образцу для каждого испытания.</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Кривизну прутков проверяют следующим способом: пруток помещают на плиту. К проверяемому прутку прикладывают жесткую поверочную линейку по </w:t>
      </w:r>
      <w:r w:rsidRPr="00457481">
        <w:rPr>
          <w:rFonts w:ascii="Arial" w:hAnsi="Arial" w:cs="Arial"/>
          <w:color w:val="2D2D2D"/>
          <w:spacing w:val="1"/>
          <w:sz w:val="15"/>
          <w:szCs w:val="15"/>
        </w:rPr>
        <w:t>ГОСТ 8026</w:t>
      </w:r>
      <w:r>
        <w:rPr>
          <w:rFonts w:ascii="Arial" w:hAnsi="Arial" w:cs="Arial"/>
          <w:color w:val="2D2D2D"/>
          <w:spacing w:val="1"/>
          <w:sz w:val="15"/>
          <w:szCs w:val="15"/>
        </w:rPr>
        <w:t> длиной 1 м и металлической измерительной линейкой по </w:t>
      </w:r>
      <w:r w:rsidRPr="00457481">
        <w:rPr>
          <w:rFonts w:ascii="Arial" w:hAnsi="Arial" w:cs="Arial"/>
          <w:color w:val="2D2D2D"/>
          <w:spacing w:val="1"/>
          <w:sz w:val="15"/>
          <w:szCs w:val="15"/>
        </w:rPr>
        <w:t>ГОСТ 427</w:t>
      </w:r>
      <w:r>
        <w:rPr>
          <w:rFonts w:ascii="Arial" w:hAnsi="Arial" w:cs="Arial"/>
          <w:color w:val="2D2D2D"/>
          <w:spacing w:val="1"/>
          <w:sz w:val="15"/>
          <w:szCs w:val="15"/>
        </w:rPr>
        <w:t> или шаблоном измеряют максимальное расстояние между линейкой и прутком.</w:t>
      </w:r>
      <w:r>
        <w:rPr>
          <w:rFonts w:ascii="Arial" w:hAnsi="Arial" w:cs="Arial"/>
          <w:color w:val="2D2D2D"/>
          <w:spacing w:val="1"/>
          <w:sz w:val="15"/>
          <w:szCs w:val="15"/>
        </w:rPr>
        <w:br/>
      </w:r>
      <w:r>
        <w:rPr>
          <w:rFonts w:ascii="Arial" w:hAnsi="Arial" w:cs="Arial"/>
          <w:color w:val="2D2D2D"/>
          <w:spacing w:val="1"/>
          <w:sz w:val="15"/>
          <w:szCs w:val="15"/>
        </w:rPr>
        <w:br/>
        <w:t>Допускается применять другие измерительные инструменты, не уступающие по точности указанным в стандарте.</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Испытание на растяжение проводят по </w:t>
      </w:r>
      <w:r w:rsidRPr="00457481">
        <w:rPr>
          <w:rFonts w:ascii="Arial" w:hAnsi="Arial" w:cs="Arial"/>
          <w:color w:val="2D2D2D"/>
          <w:spacing w:val="1"/>
          <w:sz w:val="15"/>
          <w:szCs w:val="15"/>
        </w:rPr>
        <w:t>ГОСТ 1497</w:t>
      </w:r>
      <w:r>
        <w:rPr>
          <w:rFonts w:ascii="Arial" w:hAnsi="Arial" w:cs="Arial"/>
          <w:color w:val="2D2D2D"/>
          <w:spacing w:val="1"/>
          <w:sz w:val="15"/>
          <w:szCs w:val="15"/>
        </w:rPr>
        <w:t>. Отбор и подготовку образцов для испытания на растяжение проводят по </w:t>
      </w:r>
      <w:r w:rsidRPr="00457481">
        <w:rPr>
          <w:rFonts w:ascii="Arial" w:hAnsi="Arial" w:cs="Arial"/>
          <w:color w:val="2D2D2D"/>
          <w:spacing w:val="1"/>
          <w:sz w:val="15"/>
          <w:szCs w:val="15"/>
        </w:rPr>
        <w:t>ГОСТ 24047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для прутков с площадью поперечного сечения более 80 мм</w:t>
      </w:r>
      <w:r>
        <w:rPr>
          <w:rFonts w:ascii="Arial" w:hAnsi="Arial" w:cs="Arial"/>
          <w:color w:val="2D2D2D"/>
          <w:spacing w:val="1"/>
          <w:sz w:val="15"/>
          <w:szCs w:val="15"/>
        </w:rPr>
        <w:pict>
          <v:shape id="_x0000_i1036" type="#_x0000_t75" alt="ГОСТ 15835-2013 Прутки из бериллиевой бронзы. Технические условия" style="width:8.05pt;height:17.2pt"/>
        </w:pict>
      </w:r>
      <w:r>
        <w:rPr>
          <w:rFonts w:ascii="Arial" w:hAnsi="Arial" w:cs="Arial"/>
          <w:color w:val="2D2D2D"/>
          <w:spacing w:val="1"/>
          <w:sz w:val="15"/>
          <w:szCs w:val="15"/>
        </w:rPr>
        <w:t> вытачивать образцы диаметром 6 и 8 мм из центральной части прутка.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 Для проверки металла в изломе прутки надрезают с одной или двух сторон, после чего ломают.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Надрез должен быть сделан с таким расчетом, чтобы излом проходил через центральную часть прутка. Концы прутков, подвергнутых контрольному излому, не обрезают. Осмотр излома производят без применения увеличительных приборов.</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 Твердость измеряют на торцовой поверхности прутка. Измерение твердости по Бринеллю проводят по </w:t>
      </w:r>
      <w:r w:rsidRPr="00457481">
        <w:rPr>
          <w:rFonts w:ascii="Arial" w:hAnsi="Arial" w:cs="Arial"/>
          <w:color w:val="2D2D2D"/>
          <w:spacing w:val="1"/>
          <w:sz w:val="15"/>
          <w:szCs w:val="15"/>
        </w:rPr>
        <w:t>ГОСТ 9012</w:t>
      </w:r>
      <w:r>
        <w:rPr>
          <w:rFonts w:ascii="Arial" w:hAnsi="Arial" w:cs="Arial"/>
          <w:color w:val="2D2D2D"/>
          <w:spacing w:val="1"/>
          <w:sz w:val="15"/>
          <w:szCs w:val="15"/>
        </w:rPr>
        <w:t>, твердости по Виккерсу - по </w:t>
      </w:r>
      <w:r w:rsidRPr="00457481">
        <w:rPr>
          <w:rFonts w:ascii="Arial" w:hAnsi="Arial" w:cs="Arial"/>
          <w:color w:val="2D2D2D"/>
          <w:spacing w:val="1"/>
          <w:sz w:val="15"/>
          <w:szCs w:val="15"/>
        </w:rPr>
        <w:t>ГОСТ 2999</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 Для испытания на изгиб отбирают образцы длиной по (150±25) мм каждый. Образцы твердых прутков диаметром от 5 до 10 мм изгибают в необточенном виде, а диаметром более 10 мм обтачивают эксцентрично до диаметра 10 мм, оставляя одну сторону необточенной.</w:t>
      </w:r>
      <w:r>
        <w:rPr>
          <w:rFonts w:ascii="Arial" w:hAnsi="Arial" w:cs="Arial"/>
          <w:color w:val="2D2D2D"/>
          <w:spacing w:val="1"/>
          <w:sz w:val="15"/>
          <w:szCs w:val="15"/>
        </w:rPr>
        <w:br/>
      </w:r>
      <w:r>
        <w:rPr>
          <w:rFonts w:ascii="Arial" w:hAnsi="Arial" w:cs="Arial"/>
          <w:color w:val="2D2D2D"/>
          <w:spacing w:val="1"/>
          <w:sz w:val="15"/>
          <w:szCs w:val="15"/>
        </w:rPr>
        <w:br/>
        <w:t>При изгибе образца необточенная поверхность должна быть наружной. Тянутые твердые прутки должны выдерживать изгиб на 90 градусов вокруг оправки с радиусом закругления, равным двойному диаметру прутка.</w:t>
      </w:r>
      <w:r>
        <w:rPr>
          <w:rFonts w:ascii="Arial" w:hAnsi="Arial" w:cs="Arial"/>
          <w:color w:val="2D2D2D"/>
          <w:spacing w:val="1"/>
          <w:sz w:val="15"/>
          <w:szCs w:val="15"/>
        </w:rPr>
        <w:br/>
      </w:r>
      <w:r>
        <w:rPr>
          <w:rFonts w:ascii="Arial" w:hAnsi="Arial" w:cs="Arial"/>
          <w:color w:val="2D2D2D"/>
          <w:spacing w:val="1"/>
          <w:sz w:val="15"/>
          <w:szCs w:val="15"/>
        </w:rPr>
        <w:br/>
        <w:t>Испытание на изгиб проводят по </w:t>
      </w:r>
      <w:r w:rsidRPr="00457481">
        <w:rPr>
          <w:rFonts w:ascii="Arial" w:hAnsi="Arial" w:cs="Arial"/>
          <w:color w:val="2D2D2D"/>
          <w:spacing w:val="1"/>
          <w:sz w:val="15"/>
          <w:szCs w:val="15"/>
        </w:rPr>
        <w:t>ГОСТ 14019</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 Испытание на навивку проводят путем навивки 10 витков на цилиндрическую оправку, диаметр которой должен быть равен двойному диаметру прутка.</w:t>
      </w:r>
      <w:r>
        <w:rPr>
          <w:rFonts w:ascii="Arial" w:hAnsi="Arial" w:cs="Arial"/>
          <w:color w:val="2D2D2D"/>
          <w:spacing w:val="1"/>
          <w:sz w:val="15"/>
          <w:szCs w:val="15"/>
        </w:rPr>
        <w:br/>
      </w:r>
      <w:r>
        <w:rPr>
          <w:rFonts w:ascii="Arial" w:hAnsi="Arial" w:cs="Arial"/>
          <w:color w:val="2D2D2D"/>
          <w:spacing w:val="1"/>
          <w:sz w:val="15"/>
          <w:szCs w:val="15"/>
        </w:rPr>
        <w:br/>
        <w:t>Осмотр поверхности прутков после испытания на изгиб и навивку производят без применения увеличительных приборов.</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Определение величины зерна проводят по </w:t>
      </w:r>
      <w:r w:rsidRPr="00457481">
        <w:rPr>
          <w:rFonts w:ascii="Arial" w:hAnsi="Arial" w:cs="Arial"/>
          <w:color w:val="2D2D2D"/>
          <w:spacing w:val="1"/>
          <w:sz w:val="15"/>
          <w:szCs w:val="15"/>
        </w:rPr>
        <w:t>ГОСТ 21073.0</w:t>
      </w:r>
      <w:r>
        <w:rPr>
          <w:rFonts w:ascii="Arial" w:hAnsi="Arial" w:cs="Arial"/>
          <w:color w:val="2D2D2D"/>
          <w:spacing w:val="1"/>
          <w:sz w:val="15"/>
          <w:szCs w:val="15"/>
        </w:rPr>
        <w:t> и </w:t>
      </w:r>
      <w:r w:rsidRPr="00457481">
        <w:rPr>
          <w:rFonts w:ascii="Arial" w:hAnsi="Arial" w:cs="Arial"/>
          <w:color w:val="2D2D2D"/>
          <w:spacing w:val="1"/>
          <w:sz w:val="15"/>
          <w:szCs w:val="15"/>
        </w:rPr>
        <w:t>ГОСТ 21073.3</w:t>
      </w:r>
      <w:r>
        <w:rPr>
          <w:rFonts w:ascii="Arial" w:hAnsi="Arial" w:cs="Arial"/>
          <w:color w:val="2D2D2D"/>
          <w:spacing w:val="1"/>
          <w:sz w:val="15"/>
          <w:szCs w:val="15"/>
        </w:rPr>
        <w:t>. Образцы для определения величины зерна отбирают вдоль направления деформации.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Химический состав определяют по </w:t>
      </w:r>
      <w:r w:rsidRPr="00457481">
        <w:rPr>
          <w:rFonts w:ascii="Arial" w:hAnsi="Arial" w:cs="Arial"/>
          <w:color w:val="2D2D2D"/>
          <w:spacing w:val="1"/>
          <w:sz w:val="15"/>
          <w:szCs w:val="15"/>
        </w:rPr>
        <w:t>ГОСТ 20068.1</w:t>
      </w:r>
      <w:r>
        <w:rPr>
          <w:rFonts w:ascii="Arial" w:hAnsi="Arial" w:cs="Arial"/>
          <w:color w:val="2D2D2D"/>
          <w:spacing w:val="1"/>
          <w:sz w:val="15"/>
          <w:szCs w:val="15"/>
        </w:rPr>
        <w:t> - </w:t>
      </w:r>
      <w:r w:rsidRPr="00457481">
        <w:rPr>
          <w:rFonts w:ascii="Arial" w:hAnsi="Arial" w:cs="Arial"/>
          <w:color w:val="2D2D2D"/>
          <w:spacing w:val="1"/>
          <w:sz w:val="15"/>
          <w:szCs w:val="15"/>
        </w:rPr>
        <w:t>ГОСТ 20068.3</w:t>
      </w:r>
      <w:r>
        <w:rPr>
          <w:rFonts w:ascii="Arial" w:hAnsi="Arial" w:cs="Arial"/>
          <w:color w:val="2D2D2D"/>
          <w:spacing w:val="1"/>
          <w:sz w:val="15"/>
          <w:szCs w:val="15"/>
        </w:rPr>
        <w:t>, </w:t>
      </w:r>
      <w:r w:rsidRPr="00457481">
        <w:rPr>
          <w:rFonts w:ascii="Arial" w:hAnsi="Arial" w:cs="Arial"/>
          <w:color w:val="2D2D2D"/>
          <w:spacing w:val="1"/>
          <w:sz w:val="15"/>
          <w:szCs w:val="15"/>
        </w:rPr>
        <w:t>ГОСТ 15027.1</w:t>
      </w:r>
      <w:r>
        <w:rPr>
          <w:rFonts w:ascii="Arial" w:hAnsi="Arial" w:cs="Arial"/>
          <w:color w:val="2D2D2D"/>
          <w:spacing w:val="1"/>
          <w:sz w:val="15"/>
          <w:szCs w:val="15"/>
        </w:rPr>
        <w:t> - </w:t>
      </w:r>
      <w:r w:rsidRPr="00457481">
        <w:rPr>
          <w:rFonts w:ascii="Arial" w:hAnsi="Arial" w:cs="Arial"/>
          <w:color w:val="2D2D2D"/>
          <w:spacing w:val="1"/>
          <w:sz w:val="15"/>
          <w:szCs w:val="15"/>
        </w:rPr>
        <w:t>ГОСТ 15027.3</w:t>
      </w:r>
      <w:r>
        <w:rPr>
          <w:rFonts w:ascii="Arial" w:hAnsi="Arial" w:cs="Arial"/>
          <w:color w:val="2D2D2D"/>
          <w:spacing w:val="1"/>
          <w:sz w:val="15"/>
          <w:szCs w:val="15"/>
        </w:rPr>
        <w:t>, </w:t>
      </w:r>
      <w:r w:rsidRPr="00457481">
        <w:rPr>
          <w:rFonts w:ascii="Arial" w:hAnsi="Arial" w:cs="Arial"/>
          <w:color w:val="2D2D2D"/>
          <w:spacing w:val="1"/>
          <w:sz w:val="15"/>
          <w:szCs w:val="15"/>
        </w:rPr>
        <w:t>ГОСТ 15027.5</w:t>
      </w:r>
      <w:r>
        <w:rPr>
          <w:rFonts w:ascii="Arial" w:hAnsi="Arial" w:cs="Arial"/>
          <w:color w:val="2D2D2D"/>
          <w:spacing w:val="1"/>
          <w:sz w:val="15"/>
          <w:szCs w:val="15"/>
        </w:rPr>
        <w:t> - </w:t>
      </w:r>
      <w:r w:rsidRPr="00457481">
        <w:rPr>
          <w:rFonts w:ascii="Arial" w:hAnsi="Arial" w:cs="Arial"/>
          <w:color w:val="2D2D2D"/>
          <w:spacing w:val="1"/>
          <w:sz w:val="15"/>
          <w:szCs w:val="15"/>
        </w:rPr>
        <w:t>ГОСТ 15027.7</w:t>
      </w:r>
      <w:r>
        <w:rPr>
          <w:rFonts w:ascii="Arial" w:hAnsi="Arial" w:cs="Arial"/>
          <w:color w:val="2D2D2D"/>
          <w:spacing w:val="1"/>
          <w:sz w:val="15"/>
          <w:szCs w:val="15"/>
        </w:rPr>
        <w:t> или другими методами, не уступающими по точности указанным в стандарте.</w:t>
      </w:r>
      <w:r>
        <w:rPr>
          <w:rFonts w:ascii="Arial" w:hAnsi="Arial" w:cs="Arial"/>
          <w:color w:val="2D2D2D"/>
          <w:spacing w:val="1"/>
          <w:sz w:val="15"/>
          <w:szCs w:val="15"/>
        </w:rPr>
        <w:br/>
      </w:r>
      <w:r>
        <w:rPr>
          <w:rFonts w:ascii="Arial" w:hAnsi="Arial" w:cs="Arial"/>
          <w:color w:val="2D2D2D"/>
          <w:spacing w:val="1"/>
          <w:sz w:val="15"/>
          <w:szCs w:val="15"/>
        </w:rPr>
        <w:br/>
        <w:t>При возникновении разногласий в оценке качества химический состав прутков определяют по </w:t>
      </w:r>
      <w:r w:rsidRPr="00457481">
        <w:rPr>
          <w:rFonts w:ascii="Arial" w:hAnsi="Arial" w:cs="Arial"/>
          <w:color w:val="2D2D2D"/>
          <w:spacing w:val="1"/>
          <w:sz w:val="15"/>
          <w:szCs w:val="15"/>
        </w:rPr>
        <w:t>ГОСТ 25086</w:t>
      </w:r>
      <w:r>
        <w:rPr>
          <w:rFonts w:ascii="Arial" w:hAnsi="Arial" w:cs="Arial"/>
          <w:color w:val="2D2D2D"/>
          <w:spacing w:val="1"/>
          <w:sz w:val="15"/>
          <w:szCs w:val="15"/>
        </w:rPr>
        <w:t>, </w:t>
      </w:r>
      <w:r w:rsidRPr="00457481">
        <w:rPr>
          <w:rFonts w:ascii="Arial" w:hAnsi="Arial" w:cs="Arial"/>
          <w:color w:val="2D2D2D"/>
          <w:spacing w:val="1"/>
          <w:sz w:val="15"/>
          <w:szCs w:val="15"/>
        </w:rPr>
        <w:t>ГОСТ 15027.1</w:t>
      </w:r>
      <w:r>
        <w:rPr>
          <w:rFonts w:ascii="Arial" w:hAnsi="Arial" w:cs="Arial"/>
          <w:color w:val="2D2D2D"/>
          <w:spacing w:val="1"/>
          <w:sz w:val="15"/>
          <w:szCs w:val="15"/>
        </w:rPr>
        <w:t> - </w:t>
      </w:r>
      <w:r w:rsidRPr="00457481">
        <w:rPr>
          <w:rFonts w:ascii="Arial" w:hAnsi="Arial" w:cs="Arial"/>
          <w:color w:val="2D2D2D"/>
          <w:spacing w:val="1"/>
          <w:sz w:val="15"/>
          <w:szCs w:val="15"/>
        </w:rPr>
        <w:t>ГОСТ 15027.20</w:t>
      </w:r>
      <w:r>
        <w:rPr>
          <w:rFonts w:ascii="Arial" w:hAnsi="Arial" w:cs="Arial"/>
          <w:color w:val="2D2D2D"/>
          <w:spacing w:val="1"/>
          <w:sz w:val="15"/>
          <w:szCs w:val="15"/>
        </w:rPr>
        <w:t>, </w:t>
      </w:r>
      <w:r w:rsidRPr="00457481">
        <w:rPr>
          <w:rFonts w:ascii="Arial" w:hAnsi="Arial" w:cs="Arial"/>
          <w:color w:val="2D2D2D"/>
          <w:spacing w:val="1"/>
          <w:sz w:val="15"/>
          <w:szCs w:val="15"/>
        </w:rPr>
        <w:t>ГОСТ 20068.1</w:t>
      </w:r>
      <w:r>
        <w:rPr>
          <w:rFonts w:ascii="Arial" w:hAnsi="Arial" w:cs="Arial"/>
          <w:color w:val="2D2D2D"/>
          <w:spacing w:val="1"/>
          <w:sz w:val="15"/>
          <w:szCs w:val="15"/>
        </w:rPr>
        <w:t> - </w:t>
      </w:r>
      <w:r w:rsidRPr="00457481">
        <w:rPr>
          <w:rFonts w:ascii="Arial" w:hAnsi="Arial" w:cs="Arial"/>
          <w:color w:val="2D2D2D"/>
          <w:spacing w:val="1"/>
          <w:sz w:val="15"/>
          <w:szCs w:val="15"/>
        </w:rPr>
        <w:t>ГОСТ 20068.4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Отбор и подготовку проб для химического анализа проводят по </w:t>
      </w:r>
      <w:r w:rsidRPr="00457481">
        <w:rPr>
          <w:rFonts w:ascii="Arial" w:hAnsi="Arial" w:cs="Arial"/>
          <w:color w:val="2D2D2D"/>
          <w:spacing w:val="1"/>
          <w:sz w:val="15"/>
          <w:szCs w:val="15"/>
        </w:rPr>
        <w:t>ГОСТ 24231</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При разногласиях в оценке качества прутков потребитель и изготовитель руководствуются требованиями, установленными настоящим стандартом.</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 Допускается изготовителю применять другие методы испытаний, обеспечивающие необходимую точность, установленную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Маркировка, упаковка, транспортирование и хранение</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Прутки диаметром до 35 мм включительно связывают в пучки массой не более 80 кг каждый. Каждый пучок должен состоять не менее чем из трех прутков и должен быть перевязан проволокой в два оборота диаметром не менее 1,2 мм по </w:t>
      </w:r>
      <w:r w:rsidRPr="00457481">
        <w:rPr>
          <w:rFonts w:ascii="Arial" w:hAnsi="Arial" w:cs="Arial"/>
          <w:color w:val="2D2D2D"/>
          <w:spacing w:val="1"/>
          <w:sz w:val="15"/>
          <w:szCs w:val="15"/>
        </w:rPr>
        <w:t>ГОСТ 3282</w:t>
      </w:r>
      <w:r>
        <w:rPr>
          <w:rFonts w:ascii="Arial" w:hAnsi="Arial" w:cs="Arial"/>
          <w:color w:val="2D2D2D"/>
          <w:spacing w:val="1"/>
          <w:sz w:val="15"/>
          <w:szCs w:val="15"/>
        </w:rPr>
        <w:t> или другим материалом по нормативно-технической документации не менее чем в двух местах, а при длине прутков свыше 3 м не менее чем в трех местах таким образом, чтобы исключалось взаимное перемещение прутков в пучке.</w:t>
      </w:r>
      <w:r>
        <w:rPr>
          <w:rFonts w:ascii="Arial" w:hAnsi="Arial" w:cs="Arial"/>
          <w:color w:val="2D2D2D"/>
          <w:spacing w:val="1"/>
          <w:sz w:val="15"/>
          <w:szCs w:val="15"/>
        </w:rPr>
        <w:br/>
      </w:r>
      <w:r>
        <w:rPr>
          <w:rFonts w:ascii="Arial" w:hAnsi="Arial" w:cs="Arial"/>
          <w:color w:val="2D2D2D"/>
          <w:spacing w:val="1"/>
          <w:sz w:val="15"/>
          <w:szCs w:val="15"/>
        </w:rPr>
        <w:br/>
        <w:t>Концы проволоки соединяют скруткой не менее пяти витков.</w:t>
      </w:r>
      <w:r>
        <w:rPr>
          <w:rFonts w:ascii="Arial" w:hAnsi="Arial" w:cs="Arial"/>
          <w:color w:val="2D2D2D"/>
          <w:spacing w:val="1"/>
          <w:sz w:val="15"/>
          <w:szCs w:val="15"/>
        </w:rPr>
        <w:br/>
      </w:r>
      <w:r>
        <w:rPr>
          <w:rFonts w:ascii="Arial" w:hAnsi="Arial" w:cs="Arial"/>
          <w:color w:val="2D2D2D"/>
          <w:spacing w:val="1"/>
          <w:sz w:val="15"/>
          <w:szCs w:val="15"/>
        </w:rPr>
        <w:br/>
        <w:t>Допускается связка пучков с помощью упаковочной ленты сечением не менее 0,3</w:t>
      </w:r>
      <w:r>
        <w:rPr>
          <w:rFonts w:ascii="Arial" w:hAnsi="Arial" w:cs="Arial"/>
          <w:color w:val="2D2D2D"/>
          <w:spacing w:val="1"/>
          <w:sz w:val="15"/>
          <w:szCs w:val="15"/>
        </w:rPr>
        <w:pict>
          <v:shape id="_x0000_i1037" type="#_x0000_t75" alt="ГОСТ 15835-2013 Прутки из бериллиевой бронзы. Технические условия" style="width:9.65pt;height:9.65pt"/>
        </w:pict>
      </w:r>
      <w:r>
        <w:rPr>
          <w:rFonts w:ascii="Arial" w:hAnsi="Arial" w:cs="Arial"/>
          <w:color w:val="2D2D2D"/>
          <w:spacing w:val="1"/>
          <w:sz w:val="15"/>
          <w:szCs w:val="15"/>
        </w:rPr>
        <w:t>30 по </w:t>
      </w:r>
      <w:r w:rsidRPr="00457481">
        <w:rPr>
          <w:rFonts w:ascii="Arial" w:hAnsi="Arial" w:cs="Arial"/>
          <w:color w:val="2D2D2D"/>
          <w:spacing w:val="1"/>
          <w:sz w:val="15"/>
          <w:szCs w:val="15"/>
        </w:rPr>
        <w:t>ГОСТ 3560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Тянутые прутки диаметром до 12 мм включительно упаковывают в 1-2 слоя в синтетические нетканые материалы, обеспечивающие сохранность качества прутков, по нормативно-технической документации и перевязывают поверх упаковочного материала проволокой диаметром не менее 1,2 мм по </w:t>
      </w:r>
      <w:r w:rsidRPr="00457481">
        <w:rPr>
          <w:rFonts w:ascii="Arial" w:hAnsi="Arial" w:cs="Arial"/>
          <w:color w:val="2D2D2D"/>
          <w:spacing w:val="1"/>
          <w:sz w:val="15"/>
          <w:szCs w:val="15"/>
        </w:rPr>
        <w:t>ГОСТ 3282</w:t>
      </w:r>
      <w:r>
        <w:rPr>
          <w:rFonts w:ascii="Arial" w:hAnsi="Arial" w:cs="Arial"/>
          <w:color w:val="2D2D2D"/>
          <w:spacing w:val="1"/>
          <w:sz w:val="15"/>
          <w:szCs w:val="15"/>
        </w:rPr>
        <w:t> не менее чем в двух местах.</w:t>
      </w:r>
      <w:r>
        <w:rPr>
          <w:rFonts w:ascii="Arial" w:hAnsi="Arial" w:cs="Arial"/>
          <w:color w:val="2D2D2D"/>
          <w:spacing w:val="1"/>
          <w:sz w:val="15"/>
          <w:szCs w:val="15"/>
        </w:rPr>
        <w:br/>
      </w:r>
      <w:r>
        <w:rPr>
          <w:rFonts w:ascii="Arial" w:hAnsi="Arial" w:cs="Arial"/>
          <w:color w:val="2D2D2D"/>
          <w:spacing w:val="1"/>
          <w:sz w:val="15"/>
          <w:szCs w:val="15"/>
        </w:rPr>
        <w:br/>
        <w:t>По согласованию изготовителя с потребителем при механизированной погрузке и выгрузке допускается масса пучков более 80 кг.</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Укрупнение грузовых мест в транспортные пакеты проводят в соответствии с требованиями </w:t>
      </w:r>
      <w:r w:rsidRPr="00457481">
        <w:rPr>
          <w:rFonts w:ascii="Arial" w:hAnsi="Arial" w:cs="Arial"/>
          <w:color w:val="2D2D2D"/>
          <w:spacing w:val="1"/>
          <w:sz w:val="15"/>
          <w:szCs w:val="15"/>
        </w:rPr>
        <w:t>ГОСТ 26663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Габаритные размеры пакетов - по </w:t>
      </w:r>
      <w:r w:rsidRPr="00457481">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Пакетирование пучков и отдельных прутков, не связанных в пучки, осуществляют на поддонах по </w:t>
      </w:r>
      <w:r w:rsidRPr="00457481">
        <w:rPr>
          <w:rFonts w:ascii="Arial" w:hAnsi="Arial" w:cs="Arial"/>
          <w:color w:val="2D2D2D"/>
          <w:spacing w:val="1"/>
          <w:sz w:val="15"/>
          <w:szCs w:val="15"/>
        </w:rPr>
        <w:t>ГОСТ 9557</w:t>
      </w:r>
      <w:r>
        <w:rPr>
          <w:rFonts w:ascii="Arial" w:hAnsi="Arial" w:cs="Arial"/>
          <w:color w:val="2D2D2D"/>
          <w:spacing w:val="1"/>
          <w:sz w:val="15"/>
          <w:szCs w:val="15"/>
        </w:rPr>
        <w:t> или без поддонов с использованием брусков высотой не менее 50 мм с обвязкой проволокой диаметром не менее 2 мм в два оборота по </w:t>
      </w:r>
      <w:r w:rsidRPr="00457481">
        <w:rPr>
          <w:rFonts w:ascii="Arial" w:hAnsi="Arial" w:cs="Arial"/>
          <w:color w:val="2D2D2D"/>
          <w:spacing w:val="1"/>
          <w:sz w:val="15"/>
          <w:szCs w:val="15"/>
        </w:rPr>
        <w:t>ГОСТ 3282</w:t>
      </w:r>
      <w:r>
        <w:rPr>
          <w:rFonts w:ascii="Arial" w:hAnsi="Arial" w:cs="Arial"/>
          <w:color w:val="2D2D2D"/>
          <w:spacing w:val="1"/>
          <w:sz w:val="15"/>
          <w:szCs w:val="15"/>
        </w:rPr>
        <w:t> или лентой размерами не менее 0,3</w:t>
      </w:r>
      <w:r>
        <w:rPr>
          <w:rFonts w:ascii="Arial" w:hAnsi="Arial" w:cs="Arial"/>
          <w:color w:val="2D2D2D"/>
          <w:spacing w:val="1"/>
          <w:sz w:val="15"/>
          <w:szCs w:val="15"/>
        </w:rPr>
        <w:pict>
          <v:shape id="_x0000_i1038" type="#_x0000_t75" alt="ГОСТ 15835-2013 Прутки из бериллиевой бронзы. Технические условия" style="width:9.65pt;height:9.65pt"/>
        </w:pict>
      </w:r>
      <w:r>
        <w:rPr>
          <w:rFonts w:ascii="Arial" w:hAnsi="Arial" w:cs="Arial"/>
          <w:color w:val="2D2D2D"/>
          <w:spacing w:val="1"/>
          <w:sz w:val="15"/>
          <w:szCs w:val="15"/>
        </w:rPr>
        <w:t>30 мм по </w:t>
      </w:r>
      <w:r w:rsidRPr="00457481">
        <w:rPr>
          <w:rFonts w:ascii="Arial" w:hAnsi="Arial" w:cs="Arial"/>
          <w:color w:val="2D2D2D"/>
          <w:spacing w:val="1"/>
          <w:sz w:val="15"/>
          <w:szCs w:val="15"/>
        </w:rPr>
        <w:t>ГОСТ 3560</w:t>
      </w:r>
      <w:r>
        <w:rPr>
          <w:rFonts w:ascii="Arial" w:hAnsi="Arial" w:cs="Arial"/>
          <w:color w:val="2D2D2D"/>
          <w:spacing w:val="1"/>
          <w:sz w:val="15"/>
          <w:szCs w:val="15"/>
        </w:rPr>
        <w:t>, или с использованием пакетируемых строп из проволоки по </w:t>
      </w:r>
      <w:r w:rsidRPr="00457481">
        <w:rPr>
          <w:rFonts w:ascii="Arial" w:hAnsi="Arial" w:cs="Arial"/>
          <w:color w:val="2D2D2D"/>
          <w:spacing w:val="1"/>
          <w:sz w:val="15"/>
          <w:szCs w:val="15"/>
        </w:rPr>
        <w:t>ГОСТ 3282</w:t>
      </w:r>
      <w:r>
        <w:rPr>
          <w:rFonts w:ascii="Arial" w:hAnsi="Arial" w:cs="Arial"/>
          <w:color w:val="2D2D2D"/>
          <w:spacing w:val="1"/>
          <w:sz w:val="15"/>
          <w:szCs w:val="15"/>
        </w:rPr>
        <w:t> диаметром не менее 5 мм со скруткой не менее трех витков. Концы проволоки соединяют скруткой не менее пяти витков, концы ленты - в замок.</w:t>
      </w:r>
      <w:r>
        <w:rPr>
          <w:rFonts w:ascii="Arial" w:hAnsi="Arial" w:cs="Arial"/>
          <w:color w:val="2D2D2D"/>
          <w:spacing w:val="1"/>
          <w:sz w:val="15"/>
          <w:szCs w:val="15"/>
        </w:rPr>
        <w:br/>
      </w:r>
      <w:r>
        <w:rPr>
          <w:rFonts w:ascii="Arial" w:hAnsi="Arial" w:cs="Arial"/>
          <w:color w:val="2D2D2D"/>
          <w:spacing w:val="1"/>
          <w:sz w:val="15"/>
          <w:szCs w:val="15"/>
        </w:rPr>
        <w:br/>
        <w:t xml:space="preserve">Упаковка прутков, предназначенных для районов Крайнего Севера и приравненных к ним местностям, проводится в соответствии с </w:t>
      </w:r>
      <w:r>
        <w:rPr>
          <w:rFonts w:ascii="Arial" w:hAnsi="Arial" w:cs="Arial"/>
          <w:color w:val="2D2D2D"/>
          <w:spacing w:val="1"/>
          <w:sz w:val="15"/>
          <w:szCs w:val="15"/>
        </w:rPr>
        <w:lastRenderedPageBreak/>
        <w:t>требованиями </w:t>
      </w:r>
      <w:r w:rsidRPr="00457481">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К каждому пучку прутков должен быть прикреплен металлический, картонный или фанерный ярлык по </w:t>
      </w:r>
      <w:r w:rsidRPr="00457481">
        <w:rPr>
          <w:rFonts w:ascii="Arial" w:hAnsi="Arial" w:cs="Arial"/>
          <w:color w:val="2D2D2D"/>
          <w:spacing w:val="1"/>
          <w:sz w:val="15"/>
          <w:szCs w:val="15"/>
        </w:rPr>
        <w:t>ГОСТ 14192</w:t>
      </w:r>
      <w:r>
        <w:rPr>
          <w:rFonts w:ascii="Arial" w:hAnsi="Arial" w:cs="Arial"/>
          <w:color w:val="2D2D2D"/>
          <w:spacing w:val="1"/>
          <w:sz w:val="15"/>
          <w:szCs w:val="15"/>
        </w:rPr>
        <w:t>, на котором указывают:</w:t>
      </w:r>
      <w:r>
        <w:rPr>
          <w:rFonts w:ascii="Arial" w:hAnsi="Arial" w:cs="Arial"/>
          <w:color w:val="2D2D2D"/>
          <w:spacing w:val="1"/>
          <w:sz w:val="15"/>
          <w:szCs w:val="15"/>
        </w:rPr>
        <w:br/>
      </w:r>
      <w:r>
        <w:rPr>
          <w:rFonts w:ascii="Arial" w:hAnsi="Arial" w:cs="Arial"/>
          <w:color w:val="2D2D2D"/>
          <w:spacing w:val="1"/>
          <w:sz w:val="15"/>
          <w:szCs w:val="15"/>
        </w:rPr>
        <w:br/>
        <w:t>- 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страны-изготовителя;</w:t>
      </w:r>
      <w:r>
        <w:rPr>
          <w:rFonts w:ascii="Arial" w:hAnsi="Arial" w:cs="Arial"/>
          <w:color w:val="2D2D2D"/>
          <w:spacing w:val="1"/>
          <w:sz w:val="15"/>
          <w:szCs w:val="15"/>
        </w:rPr>
        <w:br/>
      </w:r>
      <w:r>
        <w:rPr>
          <w:rFonts w:ascii="Arial" w:hAnsi="Arial" w:cs="Arial"/>
          <w:color w:val="2D2D2D"/>
          <w:spacing w:val="1"/>
          <w:sz w:val="15"/>
          <w:szCs w:val="15"/>
        </w:rPr>
        <w:br/>
        <w:t>- условное обозначение прутков;</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штамп технического контроля или номер контролера.</w:t>
      </w:r>
      <w:r>
        <w:rPr>
          <w:rFonts w:ascii="Arial" w:hAnsi="Arial" w:cs="Arial"/>
          <w:color w:val="2D2D2D"/>
          <w:spacing w:val="1"/>
          <w:sz w:val="15"/>
          <w:szCs w:val="15"/>
        </w:rPr>
        <w:br/>
      </w:r>
      <w:r>
        <w:rPr>
          <w:rFonts w:ascii="Arial" w:hAnsi="Arial" w:cs="Arial"/>
          <w:color w:val="2D2D2D"/>
          <w:spacing w:val="1"/>
          <w:sz w:val="15"/>
          <w:szCs w:val="15"/>
        </w:rPr>
        <w:br/>
        <w:t>На торце прутков должны быть выбиты:</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для прутков диаметром 25-35 мм:</w:t>
      </w:r>
      <w:r>
        <w:rPr>
          <w:rFonts w:ascii="Arial" w:hAnsi="Arial" w:cs="Arial"/>
          <w:color w:val="2D2D2D"/>
          <w:spacing w:val="1"/>
          <w:sz w:val="15"/>
          <w:szCs w:val="15"/>
        </w:rPr>
        <w:br/>
      </w:r>
      <w:r>
        <w:rPr>
          <w:rFonts w:ascii="Arial" w:hAnsi="Arial" w:cs="Arial"/>
          <w:color w:val="2D2D2D"/>
          <w:spacing w:val="1"/>
          <w:sz w:val="15"/>
          <w:szCs w:val="15"/>
        </w:rPr>
        <w:br/>
        <w:t>- марка сплава;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для прутков диаметром свыше 35 мм:</w:t>
      </w:r>
      <w:r>
        <w:rPr>
          <w:rFonts w:ascii="Arial" w:hAnsi="Arial" w:cs="Arial"/>
          <w:color w:val="2D2D2D"/>
          <w:spacing w:val="1"/>
          <w:sz w:val="15"/>
          <w:szCs w:val="15"/>
        </w:rPr>
        <w:br/>
      </w:r>
      <w:r>
        <w:rPr>
          <w:rFonts w:ascii="Arial" w:hAnsi="Arial" w:cs="Arial"/>
          <w:color w:val="2D2D2D"/>
          <w:spacing w:val="1"/>
          <w:sz w:val="15"/>
          <w:szCs w:val="15"/>
        </w:rPr>
        <w:br/>
        <w:t>- марка сплава;</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клеймо технического контроля.</w:t>
      </w:r>
      <w:r>
        <w:rPr>
          <w:rFonts w:ascii="Arial" w:hAnsi="Arial" w:cs="Arial"/>
          <w:color w:val="2D2D2D"/>
          <w:spacing w:val="1"/>
          <w:sz w:val="15"/>
          <w:szCs w:val="15"/>
        </w:rPr>
        <w:br/>
      </w:r>
      <w:r>
        <w:rPr>
          <w:rFonts w:ascii="Arial" w:hAnsi="Arial" w:cs="Arial"/>
          <w:color w:val="2D2D2D"/>
          <w:spacing w:val="1"/>
          <w:sz w:val="15"/>
          <w:szCs w:val="15"/>
        </w:rPr>
        <w:br/>
        <w:t>Допускается указанные данные наносить несмываемой краской на боковой поверхности прутка.</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Транспортирование прутков осуществляется транспортом всех видов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Допускается прутки, связанные в пучки массой не более 80 кг, транспортировать в унифицированных контейнерах по </w:t>
      </w:r>
      <w:r w:rsidRPr="00457481">
        <w:rPr>
          <w:rFonts w:ascii="Arial" w:hAnsi="Arial" w:cs="Arial"/>
          <w:color w:val="2D2D2D"/>
          <w:spacing w:val="1"/>
          <w:sz w:val="15"/>
          <w:szCs w:val="15"/>
        </w:rPr>
        <w:t>ГОСТ 20435</w:t>
      </w:r>
      <w:r>
        <w:rPr>
          <w:rFonts w:ascii="Arial" w:hAnsi="Arial" w:cs="Arial"/>
          <w:color w:val="2D2D2D"/>
          <w:spacing w:val="1"/>
          <w:sz w:val="15"/>
          <w:szCs w:val="15"/>
        </w:rPr>
        <w:t> или в специализированных контейнерах по нормативно-технической документации.</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Транспортная маркировка грузовых мест - по </w:t>
      </w:r>
      <w:r w:rsidRPr="00457481">
        <w:rPr>
          <w:rFonts w:ascii="Arial" w:hAnsi="Arial" w:cs="Arial"/>
          <w:color w:val="2D2D2D"/>
          <w:spacing w:val="1"/>
          <w:sz w:val="15"/>
          <w:szCs w:val="15"/>
        </w:rPr>
        <w:t>ГОСТ 14192</w:t>
      </w:r>
      <w:r>
        <w:rPr>
          <w:rFonts w:ascii="Arial" w:hAnsi="Arial" w:cs="Arial"/>
          <w:color w:val="2D2D2D"/>
          <w:spacing w:val="1"/>
          <w:sz w:val="15"/>
          <w:szCs w:val="15"/>
        </w:rPr>
        <w:t> с дополнительным нанесением манипуляционного знака "Беречь от влаги" и надписи номера партии в свободном от транспортной маркировки месте.</w:t>
      </w:r>
      <w:r>
        <w:rPr>
          <w:rFonts w:ascii="Arial" w:hAnsi="Arial" w:cs="Arial"/>
          <w:color w:val="2D2D2D"/>
          <w:spacing w:val="1"/>
          <w:sz w:val="15"/>
          <w:szCs w:val="15"/>
        </w:rPr>
        <w:br/>
      </w:r>
      <w:r>
        <w:rPr>
          <w:rFonts w:ascii="Arial" w:hAnsi="Arial" w:cs="Arial"/>
          <w:color w:val="2D2D2D"/>
          <w:spacing w:val="1"/>
          <w:sz w:val="15"/>
          <w:szCs w:val="15"/>
        </w:rPr>
        <w:br/>
        <w:t>Транспортную маркировку наносят любым способом, предусмотренным </w:t>
      </w:r>
      <w:r w:rsidRPr="00457481">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При хранении в крытых помещениях и при транспортировании прутки должны быть защищены от механических повреждений, действия влаги и активных химических веществ.</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8.7 При соблюдении указанных условий транспортирования и хранения потребительские свойства прутков не изменяются.</w:t>
      </w:r>
      <w:r>
        <w:rPr>
          <w:rFonts w:ascii="Arial" w:hAnsi="Arial" w:cs="Arial"/>
          <w:color w:val="2D2D2D"/>
          <w:spacing w:val="1"/>
          <w:sz w:val="15"/>
          <w:szCs w:val="15"/>
        </w:rPr>
        <w:br/>
      </w:r>
      <w:r>
        <w:rPr>
          <w:rFonts w:ascii="Arial" w:hAnsi="Arial" w:cs="Arial"/>
          <w:color w:val="2D2D2D"/>
          <w:spacing w:val="1"/>
          <w:sz w:val="15"/>
          <w:szCs w:val="15"/>
        </w:rPr>
        <w:br/>
      </w:r>
    </w:p>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А (справочное). Теоретическая масса 1 м прутков из бериллиевой бронзы</w:t>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А</w:t>
      </w:r>
      <w:r>
        <w:rPr>
          <w:rFonts w:ascii="Arial" w:hAnsi="Arial" w:cs="Arial"/>
          <w:color w:val="2D2D2D"/>
          <w:spacing w:val="1"/>
          <w:sz w:val="15"/>
          <w:szCs w:val="15"/>
        </w:rPr>
        <w:br/>
        <w:t>(справочное)</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Теоретическая масса прутков приведена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r>
        <w:rPr>
          <w:rFonts w:ascii="Arial" w:hAnsi="Arial" w:cs="Arial"/>
          <w:color w:val="2D2D2D"/>
          <w:spacing w:val="1"/>
          <w:sz w:val="15"/>
          <w:szCs w:val="15"/>
        </w:rPr>
        <w:br/>
      </w:r>
    </w:p>
    <w:tbl>
      <w:tblPr>
        <w:tblW w:w="0" w:type="auto"/>
        <w:tblCellMar>
          <w:left w:w="0" w:type="dxa"/>
          <w:right w:w="0" w:type="dxa"/>
        </w:tblCellMar>
        <w:tblLook w:val="04A0"/>
      </w:tblPr>
      <w:tblGrid>
        <w:gridCol w:w="2064"/>
        <w:gridCol w:w="1169"/>
        <w:gridCol w:w="1362"/>
        <w:gridCol w:w="1813"/>
        <w:gridCol w:w="1038"/>
        <w:gridCol w:w="1494"/>
        <w:gridCol w:w="1549"/>
      </w:tblGrid>
      <w:tr w:rsidR="00457481" w:rsidTr="00457481">
        <w:trPr>
          <w:trHeight w:val="15"/>
        </w:trPr>
        <w:tc>
          <w:tcPr>
            <w:tcW w:w="2402" w:type="dxa"/>
            <w:hideMark/>
          </w:tcPr>
          <w:p w:rsidR="00457481" w:rsidRDefault="00457481">
            <w:pPr>
              <w:rPr>
                <w:sz w:val="2"/>
                <w:szCs w:val="24"/>
              </w:rPr>
            </w:pPr>
          </w:p>
        </w:tc>
        <w:tc>
          <w:tcPr>
            <w:tcW w:w="1294" w:type="dxa"/>
            <w:hideMark/>
          </w:tcPr>
          <w:p w:rsidR="00457481" w:rsidRDefault="00457481">
            <w:pPr>
              <w:rPr>
                <w:sz w:val="2"/>
                <w:szCs w:val="24"/>
              </w:rPr>
            </w:pPr>
          </w:p>
        </w:tc>
        <w:tc>
          <w:tcPr>
            <w:tcW w:w="1478" w:type="dxa"/>
            <w:hideMark/>
          </w:tcPr>
          <w:p w:rsidR="00457481" w:rsidRDefault="00457481">
            <w:pPr>
              <w:rPr>
                <w:sz w:val="2"/>
                <w:szCs w:val="24"/>
              </w:rPr>
            </w:pPr>
          </w:p>
        </w:tc>
        <w:tc>
          <w:tcPr>
            <w:tcW w:w="2033" w:type="dxa"/>
            <w:hideMark/>
          </w:tcPr>
          <w:p w:rsidR="00457481" w:rsidRDefault="00457481">
            <w:pPr>
              <w:rPr>
                <w:sz w:val="2"/>
                <w:szCs w:val="24"/>
              </w:rPr>
            </w:pPr>
          </w:p>
        </w:tc>
        <w:tc>
          <w:tcPr>
            <w:tcW w:w="1109" w:type="dxa"/>
            <w:hideMark/>
          </w:tcPr>
          <w:p w:rsidR="00457481" w:rsidRDefault="00457481">
            <w:pPr>
              <w:rPr>
                <w:sz w:val="2"/>
                <w:szCs w:val="24"/>
              </w:rPr>
            </w:pPr>
          </w:p>
        </w:tc>
        <w:tc>
          <w:tcPr>
            <w:tcW w:w="1663" w:type="dxa"/>
            <w:hideMark/>
          </w:tcPr>
          <w:p w:rsidR="00457481" w:rsidRDefault="00457481">
            <w:pPr>
              <w:rPr>
                <w:sz w:val="2"/>
                <w:szCs w:val="24"/>
              </w:rPr>
            </w:pPr>
          </w:p>
        </w:tc>
        <w:tc>
          <w:tcPr>
            <w:tcW w:w="1663" w:type="dxa"/>
            <w:hideMark/>
          </w:tcPr>
          <w:p w:rsidR="00457481" w:rsidRDefault="00457481">
            <w:pPr>
              <w:rPr>
                <w:sz w:val="2"/>
                <w:szCs w:val="24"/>
              </w:rPr>
            </w:pPr>
          </w:p>
        </w:tc>
      </w:tr>
      <w:tr w:rsidR="00457481" w:rsidTr="00457481">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диаметр круглых прутков и диаметр вписанной</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поперечного сечения прутков, мм</w:t>
            </w:r>
            <w:r>
              <w:rPr>
                <w:color w:val="2D2D2D"/>
                <w:sz w:val="15"/>
                <w:szCs w:val="15"/>
              </w:rPr>
              <w:pict>
                <v:shape id="_x0000_i1039" type="#_x0000_t75" alt="ГОСТ 15835-2013 Прутки из бериллиевой бронзы. Технические условия" style="width:8.05pt;height:17.2pt"/>
              </w:pic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Теоретическая масса 1 м прутков, кг</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окружности квадратных и шестигранных прутков, мм</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Круглых</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Квадратных</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Шестигранных</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Круглых</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Квадратных</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Шестигранных</w:t>
            </w:r>
          </w:p>
        </w:tc>
      </w:tr>
      <w:tr w:rsidR="00457481" w:rsidTr="00457481">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21,7</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0,205</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0,178</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0,256</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32,2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42,4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0,316</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0,348</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44,2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0,454</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63,6</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81,0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0,575</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86,6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0,859</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1,023</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169,7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1,392</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227,0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289</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2,052</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2,504</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2,576</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346,4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381,9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3,616</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3,132</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419,1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3,969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3,437</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452,4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576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498,8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4,723</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4,090</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4,025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572,6</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729</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681,0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4,695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5,978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5,174</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706,9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779,0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5,796</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7,380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6,388</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804,2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1024</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887,0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6,594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7,293</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962,1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7,969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1296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1122,34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8,347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10,627</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9,203</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1134,1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1444</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1251,5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9,300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11,841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10,026</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1256,6</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1385,4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11,360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1590,4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13,041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1809,6</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14,839</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1963,5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16,101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2375,9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19,482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3827,4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23,385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3318,3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27,210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3848,5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31,558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4437,9</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36,391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5026,6</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41,218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5674,5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46,531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6359,5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52,148</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7088,2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58,123</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7854,0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64,403</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57481" w:rsidTr="00457481">
        <w:tc>
          <w:tcPr>
            <w:tcW w:w="11642" w:type="dxa"/>
            <w:gridSpan w:val="7"/>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57481" w:rsidRDefault="00457481">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При расчете теоретической массы прутков плотность бронзы принята равной 8,2 г/см</w:t>
            </w:r>
            <w:r>
              <w:rPr>
                <w:color w:val="2D2D2D"/>
                <w:sz w:val="15"/>
                <w:szCs w:val="15"/>
              </w:rPr>
              <w:pict>
                <v:shape id="_x0000_i1040" type="#_x0000_t75" alt="ГОСТ 15835-2013 Прутки из бериллиевой бронзы. Технические условия" style="width:8.05pt;height:17.2pt"/>
              </w:pict>
            </w:r>
            <w:r>
              <w:rPr>
                <w:color w:val="2D2D2D"/>
                <w:sz w:val="15"/>
                <w:szCs w:val="15"/>
              </w:rPr>
              <w:t>.</w:t>
            </w:r>
          </w:p>
        </w:tc>
      </w:tr>
    </w:tbl>
    <w:p w:rsidR="00457481" w:rsidRDefault="00457481" w:rsidP="0045748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Б (справочное). Режимы термической обработки образцов, изготовленных из бериллиевой бронзы</w:t>
      </w:r>
    </w:p>
    <w:p w:rsidR="00457481" w:rsidRDefault="00457481" w:rsidP="0045748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Б</w:t>
      </w:r>
      <w:r>
        <w:rPr>
          <w:rFonts w:ascii="Arial" w:hAnsi="Arial" w:cs="Arial"/>
          <w:color w:val="2D2D2D"/>
          <w:spacing w:val="1"/>
          <w:sz w:val="15"/>
          <w:szCs w:val="15"/>
        </w:rPr>
        <w:br/>
        <w:t>(справочное)</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Нагрев до (780±10) °С, выдержка при температуре в течение 10-20 минут, мгновенное охлаждение в воде.</w:t>
      </w:r>
      <w:r>
        <w:rPr>
          <w:rFonts w:ascii="Arial" w:hAnsi="Arial" w:cs="Arial"/>
          <w:color w:val="2D2D2D"/>
          <w:spacing w:val="1"/>
          <w:sz w:val="15"/>
          <w:szCs w:val="15"/>
        </w:rPr>
        <w:br/>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Дисперсионное твердение (старение) при (315±5) °С, выдержка при этой температуре 2-3,5 часа.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____________________________________________________________________________________</w:t>
      </w:r>
      <w:r>
        <w:rPr>
          <w:rFonts w:ascii="Arial" w:hAnsi="Arial" w:cs="Arial"/>
          <w:color w:val="2D2D2D"/>
          <w:spacing w:val="1"/>
          <w:sz w:val="15"/>
          <w:szCs w:val="15"/>
        </w:rPr>
        <w:br/>
        <w:t>УДК 669.35.5.422:006.354 МКС 77.150.30 В55</w:t>
      </w:r>
    </w:p>
    <w:p w:rsidR="00457481" w:rsidRDefault="00457481" w:rsidP="0045748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Ключевые слова: прутки, номинальный диаметр, марки, химический состав, скручивание, кривизна, механические свойства</w:t>
      </w:r>
      <w:r>
        <w:rPr>
          <w:rFonts w:ascii="Arial" w:hAnsi="Arial" w:cs="Arial"/>
          <w:color w:val="2D2D2D"/>
          <w:spacing w:val="1"/>
          <w:sz w:val="15"/>
          <w:szCs w:val="15"/>
        </w:rPr>
        <w:br/>
        <w:t>____________________________________________________________________________________ </w:t>
      </w:r>
      <w:r>
        <w:rPr>
          <w:rFonts w:ascii="Arial" w:hAnsi="Arial" w:cs="Arial"/>
          <w:color w:val="2D2D2D"/>
          <w:spacing w:val="1"/>
          <w:sz w:val="15"/>
          <w:szCs w:val="15"/>
        </w:rPr>
        <w:br/>
      </w:r>
      <w:r>
        <w:rPr>
          <w:rFonts w:ascii="Arial" w:hAnsi="Arial" w:cs="Arial"/>
          <w:color w:val="2D2D2D"/>
          <w:spacing w:val="1"/>
          <w:sz w:val="15"/>
          <w:szCs w:val="15"/>
        </w:rPr>
        <w:br/>
      </w:r>
    </w:p>
    <w:p w:rsidR="00F121D7" w:rsidRPr="00F121D7" w:rsidRDefault="00F121D7" w:rsidP="00457481">
      <w:pPr>
        <w:rPr>
          <w:szCs w:val="15"/>
        </w:rPr>
      </w:pPr>
    </w:p>
    <w:sectPr w:rsidR="00F121D7" w:rsidRPr="00F121D7" w:rsidSect="0095551E">
      <w:footerReference w:type="default" r:id="rId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109B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40042"/>
    <w:multiLevelType w:val="multilevel"/>
    <w:tmpl w:val="007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02228"/>
    <w:multiLevelType w:val="multilevel"/>
    <w:tmpl w:val="154A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903CE"/>
    <w:multiLevelType w:val="multilevel"/>
    <w:tmpl w:val="52D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96051"/>
    <w:multiLevelType w:val="multilevel"/>
    <w:tmpl w:val="A34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F32CA"/>
    <w:multiLevelType w:val="multilevel"/>
    <w:tmpl w:val="504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82F39"/>
    <w:multiLevelType w:val="multilevel"/>
    <w:tmpl w:val="C68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95FDD"/>
    <w:multiLevelType w:val="multilevel"/>
    <w:tmpl w:val="D9E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13BE6"/>
    <w:multiLevelType w:val="multilevel"/>
    <w:tmpl w:val="6AE4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4"/>
  </w:num>
  <w:num w:numId="5">
    <w:abstractNumId w:val="17"/>
  </w:num>
  <w:num w:numId="6">
    <w:abstractNumId w:val="13"/>
  </w:num>
  <w:num w:numId="7">
    <w:abstractNumId w:val="12"/>
  </w:num>
  <w:num w:numId="8">
    <w:abstractNumId w:val="5"/>
  </w:num>
  <w:num w:numId="9">
    <w:abstractNumId w:val="20"/>
  </w:num>
  <w:num w:numId="10">
    <w:abstractNumId w:val="8"/>
  </w:num>
  <w:num w:numId="11">
    <w:abstractNumId w:val="9"/>
  </w:num>
  <w:num w:numId="12">
    <w:abstractNumId w:val="11"/>
  </w:num>
  <w:num w:numId="13">
    <w:abstractNumId w:val="19"/>
  </w:num>
  <w:num w:numId="14">
    <w:abstractNumId w:val="10"/>
  </w:num>
  <w:num w:numId="15">
    <w:abstractNumId w:val="3"/>
  </w:num>
  <w:num w:numId="16">
    <w:abstractNumId w:val="22"/>
  </w:num>
  <w:num w:numId="17">
    <w:abstractNumId w:val="0"/>
  </w:num>
  <w:num w:numId="18">
    <w:abstractNumId w:val="1"/>
  </w:num>
  <w:num w:numId="19">
    <w:abstractNumId w:val="2"/>
  </w:num>
  <w:num w:numId="20">
    <w:abstractNumId w:val="21"/>
  </w:num>
  <w:num w:numId="21">
    <w:abstractNumId w:val="26"/>
  </w:num>
  <w:num w:numId="22">
    <w:abstractNumId w:val="18"/>
  </w:num>
  <w:num w:numId="23">
    <w:abstractNumId w:val="16"/>
  </w:num>
  <w:num w:numId="24">
    <w:abstractNumId w:val="14"/>
  </w:num>
  <w:num w:numId="25">
    <w:abstractNumId w:val="7"/>
  </w:num>
  <w:num w:numId="26">
    <w:abstractNumId w:val="1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109B5"/>
    <w:rsid w:val="00144A40"/>
    <w:rsid w:val="00153F83"/>
    <w:rsid w:val="001741CA"/>
    <w:rsid w:val="00177C25"/>
    <w:rsid w:val="002D3ACA"/>
    <w:rsid w:val="00313072"/>
    <w:rsid w:val="00362C0C"/>
    <w:rsid w:val="003D53F9"/>
    <w:rsid w:val="003F7A45"/>
    <w:rsid w:val="00457481"/>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121D7"/>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18289182">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99729643">
      <w:bodyDiv w:val="1"/>
      <w:marLeft w:val="0"/>
      <w:marRight w:val="0"/>
      <w:marTop w:val="0"/>
      <w:marBottom w:val="0"/>
      <w:divBdr>
        <w:top w:val="none" w:sz="0" w:space="0" w:color="auto"/>
        <w:left w:val="none" w:sz="0" w:space="0" w:color="auto"/>
        <w:bottom w:val="none" w:sz="0" w:space="0" w:color="auto"/>
        <w:right w:val="none" w:sz="0" w:space="0" w:color="auto"/>
      </w:divBdr>
      <w:divsChild>
        <w:div w:id="895510724">
          <w:marLeft w:val="215"/>
          <w:marRight w:val="215"/>
          <w:marTop w:val="0"/>
          <w:marBottom w:val="0"/>
          <w:divBdr>
            <w:top w:val="none" w:sz="0" w:space="0" w:color="auto"/>
            <w:left w:val="none" w:sz="0" w:space="0" w:color="auto"/>
            <w:bottom w:val="none" w:sz="0" w:space="0" w:color="auto"/>
            <w:right w:val="none" w:sz="0" w:space="0" w:color="auto"/>
          </w:divBdr>
          <w:divsChild>
            <w:div w:id="724717433">
              <w:marLeft w:val="0"/>
              <w:marRight w:val="0"/>
              <w:marTop w:val="107"/>
              <w:marBottom w:val="150"/>
              <w:divBdr>
                <w:top w:val="none" w:sz="0" w:space="0" w:color="auto"/>
                <w:left w:val="none" w:sz="0" w:space="0" w:color="auto"/>
                <w:bottom w:val="none" w:sz="0" w:space="0" w:color="auto"/>
                <w:right w:val="none" w:sz="0" w:space="0" w:color="auto"/>
              </w:divBdr>
              <w:divsChild>
                <w:div w:id="286862574">
                  <w:marLeft w:val="11"/>
                  <w:marRight w:val="11"/>
                  <w:marTop w:val="11"/>
                  <w:marBottom w:val="11"/>
                  <w:divBdr>
                    <w:top w:val="none" w:sz="0" w:space="0" w:color="auto"/>
                    <w:left w:val="none" w:sz="0" w:space="0" w:color="auto"/>
                    <w:bottom w:val="none" w:sz="0" w:space="0" w:color="auto"/>
                    <w:right w:val="none" w:sz="0" w:space="0" w:color="auto"/>
                  </w:divBdr>
                  <w:divsChild>
                    <w:div w:id="1534076618">
                      <w:marLeft w:val="0"/>
                      <w:marRight w:val="0"/>
                      <w:marTop w:val="0"/>
                      <w:marBottom w:val="0"/>
                      <w:divBdr>
                        <w:top w:val="none" w:sz="0" w:space="0" w:color="auto"/>
                        <w:left w:val="none" w:sz="0" w:space="0" w:color="auto"/>
                        <w:bottom w:val="none" w:sz="0" w:space="0" w:color="auto"/>
                        <w:right w:val="none" w:sz="0" w:space="0" w:color="auto"/>
                      </w:divBdr>
                    </w:div>
                    <w:div w:id="526021587">
                      <w:marLeft w:val="0"/>
                      <w:marRight w:val="0"/>
                      <w:marTop w:val="0"/>
                      <w:marBottom w:val="0"/>
                      <w:divBdr>
                        <w:top w:val="none" w:sz="0" w:space="0" w:color="auto"/>
                        <w:left w:val="none" w:sz="0" w:space="0" w:color="auto"/>
                        <w:bottom w:val="none" w:sz="0" w:space="0" w:color="auto"/>
                        <w:right w:val="none" w:sz="0" w:space="0" w:color="auto"/>
                      </w:divBdr>
                    </w:div>
                  </w:divsChild>
                </w:div>
                <w:div w:id="1083260288">
                  <w:marLeft w:val="0"/>
                  <w:marRight w:val="0"/>
                  <w:marTop w:val="0"/>
                  <w:marBottom w:val="0"/>
                  <w:divBdr>
                    <w:top w:val="none" w:sz="0" w:space="0" w:color="auto"/>
                    <w:left w:val="none" w:sz="0" w:space="0" w:color="auto"/>
                    <w:bottom w:val="none" w:sz="0" w:space="0" w:color="auto"/>
                    <w:right w:val="none" w:sz="0" w:space="0" w:color="auto"/>
                  </w:divBdr>
                  <w:divsChild>
                    <w:div w:id="1905405303">
                      <w:marLeft w:val="0"/>
                      <w:marRight w:val="0"/>
                      <w:marTop w:val="0"/>
                      <w:marBottom w:val="0"/>
                      <w:divBdr>
                        <w:top w:val="none" w:sz="0" w:space="0" w:color="auto"/>
                        <w:left w:val="none" w:sz="0" w:space="0" w:color="auto"/>
                        <w:bottom w:val="none" w:sz="0" w:space="0" w:color="auto"/>
                        <w:right w:val="none" w:sz="0" w:space="0" w:color="auto"/>
                      </w:divBdr>
                      <w:divsChild>
                        <w:div w:id="650331861">
                          <w:marLeft w:val="0"/>
                          <w:marRight w:val="0"/>
                          <w:marTop w:val="0"/>
                          <w:marBottom w:val="0"/>
                          <w:divBdr>
                            <w:top w:val="none" w:sz="0" w:space="0" w:color="auto"/>
                            <w:left w:val="none" w:sz="0" w:space="0" w:color="auto"/>
                            <w:bottom w:val="none" w:sz="0" w:space="0" w:color="auto"/>
                            <w:right w:val="none" w:sz="0" w:space="0" w:color="auto"/>
                          </w:divBdr>
                          <w:divsChild>
                            <w:div w:id="800196639">
                              <w:marLeft w:val="5663"/>
                              <w:marRight w:val="0"/>
                              <w:marTop w:val="0"/>
                              <w:marBottom w:val="0"/>
                              <w:divBdr>
                                <w:top w:val="none" w:sz="0" w:space="0" w:color="auto"/>
                                <w:left w:val="none" w:sz="0" w:space="0" w:color="auto"/>
                                <w:bottom w:val="none" w:sz="0" w:space="0" w:color="auto"/>
                                <w:right w:val="none" w:sz="0" w:space="0" w:color="auto"/>
                              </w:divBdr>
                            </w:div>
                          </w:divsChild>
                        </w:div>
                        <w:div w:id="1982885729">
                          <w:marLeft w:val="-14067"/>
                          <w:marRight w:val="322"/>
                          <w:marTop w:val="376"/>
                          <w:marBottom w:val="0"/>
                          <w:divBdr>
                            <w:top w:val="none" w:sz="0" w:space="0" w:color="auto"/>
                            <w:left w:val="none" w:sz="0" w:space="0" w:color="auto"/>
                            <w:bottom w:val="none" w:sz="0" w:space="0" w:color="auto"/>
                            <w:right w:val="none" w:sz="0" w:space="0" w:color="auto"/>
                          </w:divBdr>
                        </w:div>
                        <w:div w:id="13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796">
                  <w:marLeft w:val="11"/>
                  <w:marRight w:val="11"/>
                  <w:marTop w:val="0"/>
                  <w:marBottom w:val="0"/>
                  <w:divBdr>
                    <w:top w:val="none" w:sz="0" w:space="0" w:color="auto"/>
                    <w:left w:val="none" w:sz="0" w:space="0" w:color="auto"/>
                    <w:bottom w:val="none" w:sz="0" w:space="0" w:color="auto"/>
                    <w:right w:val="none" w:sz="0" w:space="0" w:color="auto"/>
                  </w:divBdr>
                </w:div>
              </w:divsChild>
            </w:div>
            <w:div w:id="672225522">
              <w:marLeft w:val="0"/>
              <w:marRight w:val="0"/>
              <w:marTop w:val="0"/>
              <w:marBottom w:val="494"/>
              <w:divBdr>
                <w:top w:val="none" w:sz="0" w:space="0" w:color="auto"/>
                <w:left w:val="none" w:sz="0" w:space="0" w:color="auto"/>
                <w:bottom w:val="none" w:sz="0" w:space="0" w:color="auto"/>
                <w:right w:val="none" w:sz="0" w:space="0" w:color="auto"/>
              </w:divBdr>
              <w:divsChild>
                <w:div w:id="1454252028">
                  <w:marLeft w:val="0"/>
                  <w:marRight w:val="0"/>
                  <w:marTop w:val="0"/>
                  <w:marBottom w:val="322"/>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 w:id="141000722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1729863">
                          <w:marLeft w:val="0"/>
                          <w:marRight w:val="0"/>
                          <w:marTop w:val="0"/>
                          <w:marBottom w:val="752"/>
                          <w:divBdr>
                            <w:top w:val="none" w:sz="0" w:space="0" w:color="auto"/>
                            <w:left w:val="none" w:sz="0" w:space="0" w:color="auto"/>
                            <w:bottom w:val="none" w:sz="0" w:space="0" w:color="auto"/>
                            <w:right w:val="none" w:sz="0" w:space="0" w:color="auto"/>
                          </w:divBdr>
                          <w:divsChild>
                            <w:div w:id="1752384586">
                              <w:marLeft w:val="0"/>
                              <w:marRight w:val="0"/>
                              <w:marTop w:val="0"/>
                              <w:marBottom w:val="0"/>
                              <w:divBdr>
                                <w:top w:val="none" w:sz="0" w:space="0" w:color="auto"/>
                                <w:left w:val="none" w:sz="0" w:space="0" w:color="auto"/>
                                <w:bottom w:val="none" w:sz="0" w:space="0" w:color="auto"/>
                                <w:right w:val="none" w:sz="0" w:space="0" w:color="auto"/>
                              </w:divBdr>
                            </w:div>
                            <w:div w:id="1996303023">
                              <w:marLeft w:val="0"/>
                              <w:marRight w:val="0"/>
                              <w:marTop w:val="0"/>
                              <w:marBottom w:val="0"/>
                              <w:divBdr>
                                <w:top w:val="none" w:sz="0" w:space="0" w:color="auto"/>
                                <w:left w:val="none" w:sz="0" w:space="0" w:color="auto"/>
                                <w:bottom w:val="none" w:sz="0" w:space="0" w:color="auto"/>
                                <w:right w:val="none" w:sz="0" w:space="0" w:color="auto"/>
                              </w:divBdr>
                              <w:divsChild>
                                <w:div w:id="322634645">
                                  <w:marLeft w:val="0"/>
                                  <w:marRight w:val="0"/>
                                  <w:marTop w:val="0"/>
                                  <w:marBottom w:val="0"/>
                                  <w:divBdr>
                                    <w:top w:val="none" w:sz="0" w:space="0" w:color="auto"/>
                                    <w:left w:val="none" w:sz="0" w:space="0" w:color="auto"/>
                                    <w:bottom w:val="none" w:sz="0" w:space="0" w:color="auto"/>
                                    <w:right w:val="none" w:sz="0" w:space="0" w:color="auto"/>
                                  </w:divBdr>
                                  <w:divsChild>
                                    <w:div w:id="1542547293">
                                      <w:marLeft w:val="0"/>
                                      <w:marRight w:val="0"/>
                                      <w:marTop w:val="0"/>
                                      <w:marBottom w:val="0"/>
                                      <w:divBdr>
                                        <w:top w:val="none" w:sz="0" w:space="0" w:color="auto"/>
                                        <w:left w:val="none" w:sz="0" w:space="0" w:color="auto"/>
                                        <w:bottom w:val="none" w:sz="0" w:space="0" w:color="auto"/>
                                        <w:right w:val="none" w:sz="0" w:space="0" w:color="auto"/>
                                      </w:divBdr>
                                      <w:divsChild>
                                        <w:div w:id="2113475621">
                                          <w:marLeft w:val="0"/>
                                          <w:marRight w:val="0"/>
                                          <w:marTop w:val="0"/>
                                          <w:marBottom w:val="0"/>
                                          <w:divBdr>
                                            <w:top w:val="none" w:sz="0" w:space="0" w:color="auto"/>
                                            <w:left w:val="none" w:sz="0" w:space="0" w:color="auto"/>
                                            <w:bottom w:val="none" w:sz="0" w:space="0" w:color="auto"/>
                                            <w:right w:val="none" w:sz="0" w:space="0" w:color="auto"/>
                                          </w:divBdr>
                                          <w:divsChild>
                                            <w:div w:id="1658150175">
                                              <w:marLeft w:val="0"/>
                                              <w:marRight w:val="0"/>
                                              <w:marTop w:val="0"/>
                                              <w:marBottom w:val="0"/>
                                              <w:divBdr>
                                                <w:top w:val="none" w:sz="0" w:space="0" w:color="auto"/>
                                                <w:left w:val="none" w:sz="0" w:space="0" w:color="auto"/>
                                                <w:bottom w:val="none" w:sz="0" w:space="0" w:color="auto"/>
                                                <w:right w:val="none" w:sz="0" w:space="0" w:color="auto"/>
                                              </w:divBdr>
                                            </w:div>
                                            <w:div w:id="524711612">
                                              <w:marLeft w:val="0"/>
                                              <w:marRight w:val="0"/>
                                              <w:marTop w:val="0"/>
                                              <w:marBottom w:val="0"/>
                                              <w:divBdr>
                                                <w:top w:val="inset" w:sz="2" w:space="0" w:color="auto"/>
                                                <w:left w:val="inset" w:sz="2" w:space="1" w:color="auto"/>
                                                <w:bottom w:val="inset" w:sz="2" w:space="0" w:color="auto"/>
                                                <w:right w:val="inset" w:sz="2" w:space="1" w:color="auto"/>
                                              </w:divBdr>
                                            </w:div>
                                            <w:div w:id="1167751731">
                                              <w:marLeft w:val="0"/>
                                              <w:marRight w:val="0"/>
                                              <w:marTop w:val="0"/>
                                              <w:marBottom w:val="0"/>
                                              <w:divBdr>
                                                <w:top w:val="none" w:sz="0" w:space="0" w:color="auto"/>
                                                <w:left w:val="none" w:sz="0" w:space="0" w:color="auto"/>
                                                <w:bottom w:val="none" w:sz="0" w:space="0" w:color="auto"/>
                                                <w:right w:val="none" w:sz="0" w:space="0" w:color="auto"/>
                                              </w:divBdr>
                                            </w:div>
                                            <w:div w:id="424352454">
                                              <w:marLeft w:val="0"/>
                                              <w:marRight w:val="0"/>
                                              <w:marTop w:val="0"/>
                                              <w:marBottom w:val="0"/>
                                              <w:divBdr>
                                                <w:top w:val="none" w:sz="0" w:space="0" w:color="auto"/>
                                                <w:left w:val="none" w:sz="0" w:space="0" w:color="auto"/>
                                                <w:bottom w:val="none" w:sz="0" w:space="0" w:color="auto"/>
                                                <w:right w:val="none" w:sz="0" w:space="0" w:color="auto"/>
                                              </w:divBdr>
                                            </w:div>
                                            <w:div w:id="699211106">
                                              <w:marLeft w:val="0"/>
                                              <w:marRight w:val="0"/>
                                              <w:marTop w:val="0"/>
                                              <w:marBottom w:val="0"/>
                                              <w:divBdr>
                                                <w:top w:val="none" w:sz="0" w:space="0" w:color="auto"/>
                                                <w:left w:val="none" w:sz="0" w:space="0" w:color="auto"/>
                                                <w:bottom w:val="none" w:sz="0" w:space="0" w:color="auto"/>
                                                <w:right w:val="none" w:sz="0" w:space="0" w:color="auto"/>
                                              </w:divBdr>
                                            </w:div>
                                            <w:div w:id="1085613914">
                                              <w:marLeft w:val="0"/>
                                              <w:marRight w:val="0"/>
                                              <w:marTop w:val="0"/>
                                              <w:marBottom w:val="0"/>
                                              <w:divBdr>
                                                <w:top w:val="inset" w:sz="2" w:space="0" w:color="auto"/>
                                                <w:left w:val="inset" w:sz="2" w:space="1" w:color="auto"/>
                                                <w:bottom w:val="inset" w:sz="2" w:space="0" w:color="auto"/>
                                                <w:right w:val="inset" w:sz="2" w:space="1" w:color="auto"/>
                                              </w:divBdr>
                                            </w:div>
                                            <w:div w:id="1159032505">
                                              <w:marLeft w:val="0"/>
                                              <w:marRight w:val="0"/>
                                              <w:marTop w:val="0"/>
                                              <w:marBottom w:val="0"/>
                                              <w:divBdr>
                                                <w:top w:val="inset" w:sz="2" w:space="0" w:color="auto"/>
                                                <w:left w:val="inset" w:sz="2" w:space="1" w:color="auto"/>
                                                <w:bottom w:val="inset" w:sz="2" w:space="0" w:color="auto"/>
                                                <w:right w:val="inset" w:sz="2" w:space="1" w:color="auto"/>
                                              </w:divBdr>
                                            </w:div>
                                            <w:div w:id="14298162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58055466">
                              <w:marLeft w:val="0"/>
                              <w:marRight w:val="0"/>
                              <w:marTop w:val="0"/>
                              <w:marBottom w:val="0"/>
                              <w:divBdr>
                                <w:top w:val="none" w:sz="0" w:space="0" w:color="auto"/>
                                <w:left w:val="none" w:sz="0" w:space="0" w:color="auto"/>
                                <w:bottom w:val="none" w:sz="0" w:space="0" w:color="auto"/>
                                <w:right w:val="none" w:sz="0" w:space="0" w:color="auto"/>
                              </w:divBdr>
                              <w:divsChild>
                                <w:div w:id="993336528">
                                  <w:marLeft w:val="0"/>
                                  <w:marRight w:val="0"/>
                                  <w:marTop w:val="0"/>
                                  <w:marBottom w:val="0"/>
                                  <w:divBdr>
                                    <w:top w:val="none" w:sz="0" w:space="0" w:color="auto"/>
                                    <w:left w:val="none" w:sz="0" w:space="0" w:color="auto"/>
                                    <w:bottom w:val="none" w:sz="0" w:space="0" w:color="auto"/>
                                    <w:right w:val="none" w:sz="0" w:space="0" w:color="auto"/>
                                  </w:divBdr>
                                  <w:divsChild>
                                    <w:div w:id="1249994894">
                                      <w:marLeft w:val="0"/>
                                      <w:marRight w:val="0"/>
                                      <w:marTop w:val="0"/>
                                      <w:marBottom w:val="0"/>
                                      <w:divBdr>
                                        <w:top w:val="none" w:sz="0" w:space="0" w:color="auto"/>
                                        <w:left w:val="none" w:sz="0" w:space="0" w:color="auto"/>
                                        <w:bottom w:val="none" w:sz="0" w:space="0" w:color="auto"/>
                                        <w:right w:val="none" w:sz="0" w:space="0" w:color="auto"/>
                                      </w:divBdr>
                                      <w:divsChild>
                                        <w:div w:id="782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15514">
              <w:marLeft w:val="0"/>
              <w:marRight w:val="0"/>
              <w:marTop w:val="0"/>
              <w:marBottom w:val="161"/>
              <w:divBdr>
                <w:top w:val="single" w:sz="4" w:space="0" w:color="E0E0E0"/>
                <w:left w:val="single" w:sz="4" w:space="0" w:color="E0E0E0"/>
                <w:bottom w:val="single" w:sz="4" w:space="0" w:color="E0E0E0"/>
                <w:right w:val="single" w:sz="4" w:space="0" w:color="E0E0E0"/>
              </w:divBdr>
              <w:divsChild>
                <w:div w:id="1645814608">
                  <w:marLeft w:val="0"/>
                  <w:marRight w:val="0"/>
                  <w:marTop w:val="0"/>
                  <w:marBottom w:val="0"/>
                  <w:divBdr>
                    <w:top w:val="none" w:sz="0" w:space="0" w:color="auto"/>
                    <w:left w:val="none" w:sz="0" w:space="0" w:color="auto"/>
                    <w:bottom w:val="none" w:sz="0" w:space="0" w:color="auto"/>
                    <w:right w:val="none" w:sz="0" w:space="0" w:color="auto"/>
                  </w:divBdr>
                </w:div>
                <w:div w:id="1133984670">
                  <w:marLeft w:val="0"/>
                  <w:marRight w:val="0"/>
                  <w:marTop w:val="0"/>
                  <w:marBottom w:val="0"/>
                  <w:divBdr>
                    <w:top w:val="none" w:sz="0" w:space="0" w:color="auto"/>
                    <w:left w:val="none" w:sz="0" w:space="0" w:color="auto"/>
                    <w:bottom w:val="none" w:sz="0" w:space="0" w:color="auto"/>
                    <w:right w:val="none" w:sz="0" w:space="0" w:color="auto"/>
                  </w:divBdr>
                </w:div>
              </w:divsChild>
            </w:div>
            <w:div w:id="1674264452">
              <w:marLeft w:val="0"/>
              <w:marRight w:val="0"/>
              <w:marTop w:val="0"/>
              <w:marBottom w:val="0"/>
              <w:divBdr>
                <w:top w:val="none" w:sz="0" w:space="0" w:color="auto"/>
                <w:left w:val="none" w:sz="0" w:space="0" w:color="auto"/>
                <w:bottom w:val="none" w:sz="0" w:space="0" w:color="auto"/>
                <w:right w:val="none" w:sz="0" w:space="0" w:color="auto"/>
              </w:divBdr>
              <w:divsChild>
                <w:div w:id="1195384744">
                  <w:marLeft w:val="0"/>
                  <w:marRight w:val="0"/>
                  <w:marTop w:val="0"/>
                  <w:marBottom w:val="0"/>
                  <w:divBdr>
                    <w:top w:val="none" w:sz="0" w:space="0" w:color="auto"/>
                    <w:left w:val="none" w:sz="0" w:space="0" w:color="auto"/>
                    <w:bottom w:val="none" w:sz="0" w:space="0" w:color="auto"/>
                    <w:right w:val="none" w:sz="0" w:space="0" w:color="auto"/>
                  </w:divBdr>
                </w:div>
                <w:div w:id="292639199">
                  <w:marLeft w:val="0"/>
                  <w:marRight w:val="0"/>
                  <w:marTop w:val="0"/>
                  <w:marBottom w:val="0"/>
                  <w:divBdr>
                    <w:top w:val="none" w:sz="0" w:space="0" w:color="auto"/>
                    <w:left w:val="none" w:sz="0" w:space="0" w:color="auto"/>
                    <w:bottom w:val="none" w:sz="0" w:space="0" w:color="auto"/>
                    <w:right w:val="none" w:sz="0" w:space="0" w:color="auto"/>
                  </w:divBdr>
                </w:div>
                <w:div w:id="19543675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2017-08-08T08:12:00Z</dcterms:created>
  <dcterms:modified xsi:type="dcterms:W3CDTF">2017-08-08T08:12:00Z</dcterms:modified>
</cp:coreProperties>
</file>