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5A" w:rsidRDefault="00A6605A" w:rsidP="00A6605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12.3.031-83 Система стандартов безопасности труда (ССБТ). Работы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ртутью. Требования безопасности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12.3.031-83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Т58</w:t>
      </w:r>
    </w:p>
    <w:p w:rsidR="00A6605A" w:rsidRDefault="00A6605A" w:rsidP="00A660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СИСТЕМА СТАНДАРТОВ БЕЗОПАСНОСТИ ТРУДА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РАБОТЫ СО РТУТЬЮ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Требования безопасности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Occupational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safety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standards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system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Works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with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mercury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Safety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requirements</w:t>
      </w:r>
      <w:proofErr w:type="spellEnd"/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введения 1985-01-01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ВВЕДЕН В ДЕЙСТВИЕ постановлением Государственного комитета СССР по стандартам от 10 октября 1983 г. N 4833.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4-93 Межгосударственного Совета по стандартизации, метрологии и сертификации (ИУС 4-94).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ПЕРЕИЗДАНИЕ. Март 2001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работы, связанные с получением ртути из рудного сырья и применением ее в различных отраслях народного хозяйства, и устанавливает требования безопасности при их проведении.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распространяется на работы с соединениями ртути.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должны быть учтены в отраслевых стандартах, отражающих специфику отрасли.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Сроки приведения действующих предприятий в соответствии с требованиями настоящего стандарта устанавливаются министерствами и ведомствами по согласованию с соответствующими ЦК профсоюзов.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ПОЛОЖЕНИЯ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Работы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 должны соответствовать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12.3.002-75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Проектирование, строительство и реконструкция заводов по производству и использованию ртути должны производиться в соответствии со строительными нормами и правилами, утвержденными Госстроем СССР, и требованиями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Предельно допустимые концентрации паров ртути и других вредных веществ, выделяющихся при работе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 в воздух рабочей зоны, а также микроклимат производственных помещений должны соответствовать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Уровни шума на рабочих местах должны соответствовать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Параметры вибрации на рабочих местах должны соответствовать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12.1.012-90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Естественное и искусственное освещение производственных помещений должно соответствовать нормам проектирования естественного и искусственного освещения, утвержденным Госстроем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1.7. Работы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связанные с опасностью возникновения пожара, должны выполняться в соответствии с требованиями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12.1.004-91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правил пожарной безопасности для промышленных предприятий, утвержденных Главным управлением пожарной охраны Министерства внутренних дел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1.8. Предприятия и организации, производящие и использующие ртуть, должны выполнять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демеркуризационные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мероприятия в соответствии с требованиями санитарных правил проектирования, оборудования, эксплуатации и содержания производственных и лабораторных помещений, предназначенных для проведения работ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ее соединениями и приборами с ртутным заполнением, утвержденных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1.9. Территория предприятия, производящего или использующего ртуть, в местах возможного загрязнения ртутью должна иметь покрытие, препятствующее поглощению жидкой и парообразной ртути, и уклоны, обеспечивающие сток ливневых, талых и смывных вод на очистные сооружения.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1.10. Запрещается хранение и прием пищи в помещениях, где имеют место выделения ртути и ее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1.11. Сигнальные цвета и знаки безопасности, применяемые на предприятиях, производящих или использующих ртуть, должны соответствовать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12.4.026-76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1.12. Эксплуатация электроустановок должна осуществляться согласно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К ПРОИЗВОДСТВЕННЫМ ПРОЦЕССАМ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Производственные процессы, связанные с производством и применением ртути, должны исключать возможность непосредственного контакта работающего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Технологический процесс должен включать в себя автоматическую подачу ртути, осуществляемую с помощью автоматических питателей и дозаторов.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Управление процессом обжига ртутных руд должно быть дистанционным.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Огарки из бункера печи должны выгружаться после выдержки огарка в бункере не менее 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Отбивка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ступпы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должна быть централизована. Отбивка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ступпы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транспортирование ртути, ее очистка и розлив, а также подготовка тары должны быть механизированы.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Ступпа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должна транспортироваться в закрытых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При обслуживании печей на предприятиях, производящих ртуть, которые работают на газовом топливе, должны соблюдаться требования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правил безопасности в газовом хозяйстве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утвержденных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Образующиеся в процессе получения ртути газы, содержащие ртутные пары, должны подвергаться конденсации с последующей утилизацией ртути.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2.8. Розлив ртути в емкости должен осуществляться в специальном помещении, оборудованном вытяжной вентиляцией со скоростью движения воздуха в рабочем проеме не менее 1,5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.3.031-83 Система стандартов безопасности труда (ССБТ). Работы со ртутью. Требования безопасности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2.9. Съемное оборудование перед ремонтом должно быть освобождено от ртути (механическая чистка,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2.10. Технологическое оборудование и коммуникации перед проведением ремонтных работ должны быть освобождены от промышленных продуктов, содержащих ртуть, промыты водой, обработаны химическими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средствами.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2.11. Ремонтные работы должны проводиться в условиях, исключающих воздействие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работающих опасных и вредных производственных факторов.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2.12. Ремонтные работы внутри ртутных печей должны проводиться только при температуре кладки не выше 313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(40 °С) и при включенной местной вентиляции.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2.13. Электрогазосварочные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футеровочные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работы внутри печей обжига ртутного сырья следует проводить раздельно.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2.14. Ремонт разгрузочных концов обжиговых трубчатых печей должен проводиться при условии нахождения рабочего вне печи и функционирования системы эвакуации промышленных газов.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2.15. Ремонт и очистка пылеулавливающих агрегатов и аппаратов санитарной очистки газов должны проводиться при условии применения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работающими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средств индивидуальной защиты органов дыхания.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2.16. Работы, связанные с использованием ртути (электролиз с использованием ртути в качестве катода, амальгамация, производство ртутьсодержащих соединений, производство люминесцентных ламп, заполнение ртутью приборов и т.д.), должны проводиться в отдельных помещениях, снабженных приточно-вытяжной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2.17. Уборка пола, производственных площадок, фундаментов оборудования в производственных помещениях, где возможен пролив ртути, должна проводиться не реже двух раз в день с помощью вакуума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гидросмыва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В условиях лабораторий уборка должна проводиться один раз по окончании рабочего дня механическим способом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демеркуризационных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(средств).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2.18. Сточные воды после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гидроуборки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помещений должны направляться в канализацию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промстоков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оборудованную ловушками для ртути.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ТРЕБОВАНИЯ К ПРОИЗВОДСТВЕННЫМ ПОМЕЩЕНИЯМ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Производственные помещения должны соответствовать санитарным нормам проектирования промышленных предприятий, утвержденных Госстроем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Полы должны быть защищены от случайных ударов тяжелыми предметами во время эксплуатации, ремонта и демонтажа технологического оборудования.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возникновении механического повреждения пола должно быть произведено его восстановление.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Санитарно-техническое оборудование производственных помещений, предназначенных для работ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должно соответствовать санитарным нормам проектирования промышленных предприятий, утвержденных Госстроем СССР и санитарными правилами проектирования, оборудования, эксплуатации и содержания производственных и лабораторных помещений, предназначенных для проведения работ со ртутью, ее соединениями и приборами со ртутным заполнением,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ТРЕБОВАНИЯ К ПРОИЗВОДСТВЕННОМУ ОБОРУДОВАНИЮ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Производственное оборудование должно соответствовать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12.2.003-91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Конструкция производственного оборудования цехов по производству ртути должна препятствовать конденсации ртути по ходу технологического процесса, за исключением того оборудования, где по условиям технологии предусматривается конденсация (трубчатые конденсаторы, скрубберы и т.д.).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Наружные поверхности производственного оборудования должны исключать сорбцию ртути, химическое взаимодействие между ртутью и материалом поверхности и позволять проводить уборку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 том числе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гидросмыв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использование химических средств.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Производственное оборудование, при работе которого возможно выделение ртути, должно иметь встроенные отсосы или агрегаты по улавливанию ртутных паров на месте их образования.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Электродвигатели и электроаппаратура, устанавливаемые в помещениях, где возможно выделение ртути, при наличии в них алюминиевых проводов и деталей должны покрываться составами, устойчивыми к ртути.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ТРЕБОВАНИЯ К РАЗМЕЩЕНИЮ ПРОИЗВОДСТВЕННОГО ОБОРУДОВАНИЯ, ОРГАНИЗАЦИИ РАБОЧИХ МЕСТ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Размещение оборудования, связанного с получением и применением ртути в производственных помещениях, должно соответствовать санитарным правилам организации технологических процессов и гигиеническим требованиям к производственному оборудованию, утвержденным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Производственное оборудование, организация рабочих мест, конструкции сидений и органов управления должны соответствовать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12.2.032-78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12.2.049-80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12.2.061-81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Производственное оборудование следует устанавливать таким образом, чтобы исключить скопление ртути под оборудованием, либо обеспечить возможность уборки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При размещении оборудования на открытом воздухе должны быть предусмотрены навесы над постоянными рабочими местами и условия для обогрева обслуживающего персонала и сушки спецодежды.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Оборудование, в процессе эксплуатации которого могут периодически или внезапно создаваться повышенные концентрации паров ртути, должно быть либо размещено в изолированных помещениях (боксах), либо оснащаться дистанционным управлением.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Размещение оборудования должно обеспечивать возможность эвакуации работающих при аварийных ситуациях.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Оборудование, обслуживание которого связано с перемещением обслуживающего персонала, должно быть снабжено удобными и безопасными по конструкции приспособлениями и устройствами для ведения работ согласно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27321-87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27372-87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Ширина проездов должна соответствовать габаритам применяющихся транспортных средств и обеспечивать свободные проходы шириной не менее 0,7 м с каждой стороны. Ширина проходов для осмотра и ремонта оборудования должна быть не менее 0,8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К ХРАНЕНИЮ, ТРАНСПОРТИРОВКЕ И УТИЛИЗАЦИИ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Общие требования безопасности при хранении и транспортировании ртутной руды, полупродуктов производства, ртутных отходов, боя и вторичного сырья должны соответствовать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12.3.002-75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Отвалы огарков ртутных заводов должны находиться с подветренной стороны по отношению к промышленной площадке и отстоять от здания завода не менее чем на 200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Кратковременное хранение демонтированных съемных деталей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оборудования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загрязненных ртутью должно проводиться на площадке, расположенной в производственной зоне, оборудованной непроницаемым покрытием, желобами с ловушками для сбора ртути.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Хранение, транспортировка ртути и загрязненных ею отходов (твердых и жидких) должно осуществляться в герметичных емкостях, устойчивых к механическим, химическим, термическим и прочим воздействиям.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Условия отведения, очистки и спуска сточных вод в водоемы должны удовлетворять правилам охраны поверхностных вод от загрязнения сточными водами,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Ртутные отходы, бой и вторичное сырье, содержащее ртуть, подлежат утилизации в соответствии с требованиями технологической документации, утвержденной в установленном порядке и согласованной с органами санитарного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6.7. Ртуть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неутилизированные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ртутные отходы должны быть захоронены в соответствии с санитарными правилами проектирования, строительства и эксплуатации полигонов захоронения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неутилизируемых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промышленных отходов,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7. ТРЕБОВАНИЯ К ПРИМЕНЕНИЮ СРЕДСТВ ЗАЩИТЫ РАБОТАЮЩИХ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7.1. При работах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 должны применяться средства индивидуальной защиты, соответствующие требованиям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12.4.034-85*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A6605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A6605A">
        <w:rPr>
          <w:rFonts w:ascii="Arial" w:hAnsi="Arial" w:cs="Arial"/>
          <w:color w:val="2D2D2D"/>
          <w:spacing w:val="1"/>
          <w:sz w:val="15"/>
          <w:szCs w:val="15"/>
        </w:rPr>
        <w:t xml:space="preserve"> 12.4.195-99</w:t>
      </w:r>
      <w:r>
        <w:rPr>
          <w:rFonts w:ascii="Arial" w:hAnsi="Arial" w:cs="Arial"/>
          <w:color w:val="2D2D2D"/>
          <w:spacing w:val="1"/>
          <w:sz w:val="15"/>
          <w:szCs w:val="15"/>
        </w:rPr>
        <w:t> (с 1 января 2003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7.2. Средства индивидуальной защиты, применяемые работающими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должны подвергаться периодическим осмотрам, испытаниям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порядке и в сроки, установленные нормативно-технической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7.3. Санитарная обработка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демеркуризация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спецодежды должна осуществляться в соответствии с санитарными правилами проектирования, оборудования, эксплуатации и содержания производственных и лабораторных помещений, предназначенных для проведения работ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ее соединениями и приборами с ртутным заполнением.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7.4. Применение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противортутных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респираторов должно осуществляться в соответствии с требованиями санитарных правил проектирования, оборудования, эксплуатации и содержания производственных и лабораторных помещений, предназначенных для проведения работ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ртутью, ее соединениями и приборами с ртутным заполнением, утвержденных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8. ТРЕБОВАНИЯ К ПРОФЕССИОНАЛЬНОМУ ОТБОРУ И ПРОВЕРКЕ ЗНАНИЙ РАБОТАЮЩИХ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 Лица, допущенные к работе, должны пройти специальное обучение, инструктаж и проверку знаний по профессиональной подготовке (в том числе безопасности труда) в соответствии с требованиями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 Работы, связанные с перемещением ртути и ртутного сырья грузоподъемными машинами, должны выполняться лицами, обученными специальности стропальщика в соответствии с требованиями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правил устройства безопасной эксплуатации грузоподъемных кранов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утвержденных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9. МЕТОДЫ КОНТРОЛЯ ВЫПОЛНЕНИЯ ТРЕБОВАНИЙ БЕЗОПАСНОСТИ</w:t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9.1. Контроль состояния воздушной среды должен проводиться по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12.1.016-79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9.2. Измерение шума на рабочих местах должно производиться по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12.1.050-86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9.3. Контроль вибрации на рабочих местах - по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12.4.012-83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9.4. Контрольные замеры освещенности на рабочих местах должны производиться в соответствии с нормативно-технической документацией по контрольным замерам освещенности на рабочих местах, утвержденной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9.5. Контроль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следует проводить в соответствии с требованиями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12.1.019-79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12.3.019-80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правил технической эксплуатации электроустановок потребителей и правил техники безопасности при эксплуатации электроустановок потребителей,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605A" w:rsidRDefault="00A6605A" w:rsidP="00A66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9.6. Контроль содержания ртути в выбросах производственных предприятий должен проводиться по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17.2.3.01-86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17.2.3.02-78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6605A">
        <w:rPr>
          <w:rFonts w:ascii="Arial" w:hAnsi="Arial" w:cs="Arial"/>
          <w:color w:val="2D2D2D"/>
          <w:spacing w:val="1"/>
          <w:sz w:val="15"/>
          <w:szCs w:val="15"/>
        </w:rPr>
        <w:t>ГОСТ 17.1.5.02-80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033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C393F"/>
    <w:multiLevelType w:val="multilevel"/>
    <w:tmpl w:val="C81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74A76"/>
    <w:multiLevelType w:val="multilevel"/>
    <w:tmpl w:val="8F7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273DE"/>
    <w:multiLevelType w:val="multilevel"/>
    <w:tmpl w:val="C5A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93ECF"/>
    <w:multiLevelType w:val="multilevel"/>
    <w:tmpl w:val="940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24000"/>
    <w:multiLevelType w:val="multilevel"/>
    <w:tmpl w:val="139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3517D"/>
    <w:multiLevelType w:val="multilevel"/>
    <w:tmpl w:val="E28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C7200"/>
    <w:multiLevelType w:val="multilevel"/>
    <w:tmpl w:val="68B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84DD4"/>
    <w:multiLevelType w:val="multilevel"/>
    <w:tmpl w:val="269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9"/>
  </w:num>
  <w:num w:numId="14">
    <w:abstractNumId w:val="10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4"/>
  </w:num>
  <w:num w:numId="21">
    <w:abstractNumId w:val="14"/>
  </w:num>
  <w:num w:numId="22">
    <w:abstractNumId w:val="26"/>
  </w:num>
  <w:num w:numId="23">
    <w:abstractNumId w:val="18"/>
  </w:num>
  <w:num w:numId="24">
    <w:abstractNumId w:val="6"/>
  </w:num>
  <w:num w:numId="25">
    <w:abstractNumId w:val="17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03399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6605A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1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24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1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273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5466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6076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878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9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34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2165496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11964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756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5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2017-08-16T13:58:00Z</dcterms:created>
  <dcterms:modified xsi:type="dcterms:W3CDTF">2017-08-16T13:58:00Z</dcterms:modified>
</cp:coreProperties>
</file>