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1" w:rsidRDefault="00AB0181" w:rsidP="00AB01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10484-78 Реактивы. Кислота фтористоводородная. Технические условия (с Изменениями N 1, 2)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10484-78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AB0181" w:rsidRDefault="00AB0181" w:rsidP="00AB01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AB0181" w:rsidRDefault="00AB0181" w:rsidP="00AB01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AB0181" w:rsidRDefault="00AB0181" w:rsidP="00AB01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ФТОРИСТОВОДОРОДНАЯ</w:t>
      </w:r>
    </w:p>
    <w:p w:rsidR="00AB0181" w:rsidRDefault="00AB0181" w:rsidP="00AB01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AB0181" w:rsidRPr="00AB0181" w:rsidRDefault="00AB0181" w:rsidP="00AB01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AB018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Hydrofluoric acid.</w:t>
      </w:r>
      <w:proofErr w:type="gramEnd"/>
      <w:r w:rsidRPr="00AB018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AB0181" w:rsidRP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AB0181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AB018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26 1233 0020 10</w:t>
      </w:r>
    </w:p>
    <w:p w:rsidR="00AB0181" w:rsidRP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AB018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AB018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1980-01-01</w:t>
      </w:r>
    </w:p>
    <w:p w:rsidR="00AB0181" w:rsidRDefault="00AB0181" w:rsidP="00AB01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AB018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AB0181">
        <w:rPr>
          <w:rFonts w:ascii="Arial" w:hAnsi="Arial" w:cs="Arial"/>
          <w:color w:val="3C3C3C"/>
          <w:spacing w:val="1"/>
          <w:sz w:val="22"/>
          <w:szCs w:val="22"/>
        </w:rPr>
        <w:br/>
      </w:r>
      <w:r w:rsidRPr="00AB018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AB0181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Г.Г.Грязнов, С.А.Назаров,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Т.Г.Манова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В.П.Лопаткина, Е.Н.Яковлева,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К.А.Криштул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23.10.78 N 2742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Стандарт содержит все требования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3857-82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 стандарт введен международный стандарт ИСО 6353-3-87 (Р67) "Реактивы для химического анализа. Часть 3. Технические условия. Вторая серия"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ВЗАМЕН ГОСТ 10484-73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AB0181" w:rsidTr="00AB0181">
        <w:trPr>
          <w:trHeight w:val="15"/>
        </w:trPr>
        <w:tc>
          <w:tcPr>
            <w:tcW w:w="5174" w:type="dxa"/>
            <w:hideMark/>
          </w:tcPr>
          <w:p w:rsidR="00AB0181" w:rsidRDefault="00AB018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AB0181" w:rsidRDefault="00AB0181">
            <w:pPr>
              <w:rPr>
                <w:sz w:val="2"/>
                <w:szCs w:val="24"/>
              </w:rPr>
            </w:pPr>
          </w:p>
        </w:tc>
      </w:tr>
      <w:tr w:rsidR="00AB0181" w:rsidTr="00AB018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AB0181" w:rsidTr="00AB018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2.4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12.1.044-89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4.5; 4.8; 4.10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4.6; 4.10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3765-78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4.1; 5.1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4159-79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4.3; 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4208-72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4234-77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4.2.1; 4.4.1; 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4.2.1; 4.4.1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4.3; 4.4.1; 4.5; 4.6; 4.8; 4.9.1; 4.10; 4.11.1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4.9.1; 4.11.1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9656-75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4.5; 4.6; 4.7; 4.8; 4.9.1; 4.10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10671.6-74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lastRenderedPageBreak/>
              <w:t>ГОСТ 11125-84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15841-88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4.2.1; 4.9.1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4.11.1</w:t>
            </w:r>
          </w:p>
        </w:tc>
      </w:tr>
      <w:tr w:rsidR="00AB0181" w:rsidTr="00AB0181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B0181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</w:tbl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ПЕРЕИЗДАНИЕ (ноябрь 1998 г.) с Изменениями N 1, 2, утвержденными в ноябре 1983 г., июне 1990 г. (ИУС 2-84, 9-90)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фтористоводородную кислоту (плавиковую кислоту), которая представляет собой бесцветную прозрачную жидкость с резким запахом; легко разъедает стекло и другие вещества, содержащие кремний.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3857-82.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Формула: HF.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- 20,01.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Плотность - около 1,123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Фтористоводородная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химическим показателям фтористоводородная кислота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3"/>
        <w:gridCol w:w="2331"/>
        <w:gridCol w:w="2448"/>
        <w:gridCol w:w="2347"/>
      </w:tblGrid>
      <w:tr w:rsidR="00AB0181" w:rsidTr="00AB0181">
        <w:trPr>
          <w:trHeight w:val="15"/>
        </w:trPr>
        <w:tc>
          <w:tcPr>
            <w:tcW w:w="3696" w:type="dxa"/>
            <w:hideMark/>
          </w:tcPr>
          <w:p w:rsidR="00AB0181" w:rsidRDefault="00AB018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B0181" w:rsidRDefault="00AB018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B0181" w:rsidRDefault="00AB018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B0181" w:rsidRDefault="00AB0181">
            <w:pPr>
              <w:rPr>
                <w:sz w:val="2"/>
                <w:szCs w:val="24"/>
              </w:rPr>
            </w:pPr>
          </w:p>
        </w:tc>
      </w:tr>
      <w:tr w:rsidR="00AB0181" w:rsidTr="00AB018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</w:t>
            </w:r>
            <w:r>
              <w:rPr>
                <w:color w:val="2D2D2D"/>
                <w:sz w:val="15"/>
                <w:szCs w:val="15"/>
              </w:rPr>
              <w:br/>
              <w:t>(х.ч.)</w:t>
            </w:r>
            <w:r>
              <w:rPr>
                <w:color w:val="2D2D2D"/>
                <w:sz w:val="15"/>
                <w:szCs w:val="15"/>
              </w:rPr>
              <w:br/>
              <w:t>ОКП 26 1233 0023 07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  <w:r>
              <w:rPr>
                <w:color w:val="2D2D2D"/>
                <w:sz w:val="15"/>
                <w:szCs w:val="15"/>
              </w:rPr>
              <w:br/>
              <w:t>(ч.д.а.)</w:t>
            </w:r>
            <w:r>
              <w:rPr>
                <w:color w:val="2D2D2D"/>
                <w:sz w:val="15"/>
                <w:szCs w:val="15"/>
              </w:rPr>
              <w:br/>
              <w:t>ОКП 26 1233 0022 08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 26 1233 0021 09</w:t>
            </w:r>
          </w:p>
        </w:tc>
      </w:tr>
      <w:tr w:rsidR="00AB0181" w:rsidTr="00AB018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фтористоводородной кислоты (HF),%,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остатка после прокаливания в виде сульфатов,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сульфитов (SO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0484-78 Реактивы. Кислота фтористоводородная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0484-78 Реактивы. Кислота фтористоводородная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фосфатов (Р</w:t>
            </w:r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0" type="#_x0000_t75" alt="ГОСТ 10484-78 Реактивы. Кислота фтористоводородная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кремния (</w:t>
            </w: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AB0181" w:rsidTr="00AB0181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Массовая доля веществ, восстанавливающих </w:t>
            </w:r>
            <w:proofErr w:type="spellStart"/>
            <w:r>
              <w:rPr>
                <w:color w:val="2D2D2D"/>
                <w:sz w:val="15"/>
                <w:szCs w:val="15"/>
              </w:rPr>
              <w:t>KMnO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1" type="#_x0000_t75" alt="ГОСТ 10484-78 Реактивы. Кислота фтористоводородная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(O),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181" w:rsidRDefault="00AB018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</w:tbl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Фтористоводородная кислота - токсична,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относится к группе негорючих веществ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Предельно допустимая концентрация (ПДК) паров фтористоводородной кислоты в воздухе рабочей зоны - 0,5/0,1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(числитель - максимальная разовая, знаменатель - среднесменная концентрации) в пересчете на фтор. Класс опасности - 1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превышении ПДК пары кислоты сильно раздражают верхние дыхательные пути и слизистые оболочки (порог раздражающего действия - 0,008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могут вызывать острые и хронические отравления, изменения в органах пищеварения и дыхания,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системе, а также изменения в составе крови. Фтористоводородная 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прижигающе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действует на кожу, вызывая дерматиты и язвы.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При работе с фтористоводородной кислотой необходимо применять индивидуальные средства защиты (фильтрующие противогазы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фильтром, резиновые перчатки, фартуки и сапоги, суконную спецодежду, защитные очки из оргстекла),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Должна быть обеспечена максимальная герметизация технологического оборудования.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Помещения, в которых проводятся работы с препаратом, должны быть оборудованы общей и местной приточно-вытяжной механической вентиляцией, обеспечивающей состояние воздушной среды в соответствии с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и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При попадании паров фтористоводородной кислоты в дыхательные пути в качестве первой помощи рекомендуется теплое молоко с содой или боржомом и теплые содовые ингаляции.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кислоты на кожу следует применять обильное обмывание водой не менее 10 мин, даже если нет ощущения боли, затем обработать раствором аммиака с массовой долей 10% и снова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кислоты в глаза следует промыть их водой, затем раствором бикарбоната натрия с массовой долей 2% и обратиться к врачу.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2.4, 2.5.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Массовые доли сульфитов, сульфатов, кремния и тяжелых металлов изготовитель определяет в каждой 10-й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4.1а. Общие указания по проведению анализа -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Пробы отбирают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800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Объем фтористоводородной кислоты, необходимый для анализа, отбирают полиэтиленовой или фторопластовой пипеткой с резиновой грушей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или мерным цилиндром из тех же материалов, в соответствии с плотностью, с погрешностью не более 1%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4.1а, 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массовой доли фтористоводородной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Феноловый красный (индикатор), спиртовой раствор с массовой долей 0,1%;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полиэтиленовая или фторопластовая вместимостью не менее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Флакон полиэтиленовый или фторопластовый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0484-78 Реактивы. Кислота фтористоводородная. Технические условия (с Изменениями N 1, 2)" style="width:8.05pt;height:17.2pt"/>
        </w:pic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отмеривают пипеткой во фторопластовый или полиэтиленовый флакон с крышкой и взвешивают. Затем вносят полиэтиленовой или фторопластовой пипеткой около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и снова взвешивают. Результаты взвешивания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Флакон, закрытый пробкой, помещают на водяную баню, выдерживают в течение 2-3 мин и быстро титруют из бюретки тем же раствором гидроокиси натрия в присутствии индикатора фенолового красного до неисчезающей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фтористоводородной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0484-78 Реактивы. Кислота фтористоводородная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389255"/>
            <wp:effectExtent l="19050" t="0" r="0" b="0"/>
            <wp:docPr id="20" name="Рисунок 20" descr="ГОСТ 10484-78 Реактивы. Кислота фтористоводород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0484-78 Реактивы. Кислота фтористоводород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0484-78 Реактивы. Кислота фтористоводородная. Технические условия (с Изменениями N 1, 2)" style="width:24.2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взятого для анализа раствора гидроокиси натрия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0484-78 Реактивы. Кислота фтористоводородная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29" name="Рисунок 29" descr="ГОСТ 10484-78 Реактивы. Кислота фтористоводород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0484-78 Реактивы. Кислота фтористоводород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фтористоводородной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0484-78 Реактивы. Кислота фтористоводородн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анализируемого препарата,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абсолютное расхождение между которыми не превышает допускаемое расхождение, равное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±0,3% при доверительной вероятности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0484-78 Реактивы. Кислота фтористоводород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4.3. Определение массовой доли остатка после прокаливания в виде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200 г (176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химически чистый или 50 г (45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квалификаций чистый для анализа и чистый помещают порциями из фторопластового или полиэтиленового цилиндра в платиновую чашку (изделие N 118-2(3, 4)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предварительно прокаленную при 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 и взвешенную (результат взвешивания в граммах записывают с точностью до четвертого десятичного знака),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выпаривают на водяной бане или закрытой электроплитке.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осторожно прокаливают при той же температуре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масса остатка после прокаливания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- 2,5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±45% для препарата квалификации химически чистый и чистый для анализа и ±30% для препарата квалификации чистый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0484-78 Реактивы. Кислота фтористоводород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для взвешивания весов ВЛР-20 допускается определение массовой доли остатка после прокаливания препарата квалификации химически чистый проводить из 80 г (72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платиновой чашке массой менее 20 г. При этом масса остатка после прокаливания не должна превышать 0,4 мг. Допускаемая относительная суммарная погрешность результата анализа ±40%.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4.2.1-4.3.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сульфитов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кислорода;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4159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J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свежеприготовленный раствор;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0,5%;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1(2) или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полиэтиленовый или фторопластовый градуированный.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платиновая, изделие N 115-4 или N 118-4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чашка фторопластовая.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(18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цилиндром в платиновую или фторопластовую чашку, содержащую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из бюретки раствор йода до появления синей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 титрование будет израсходовано раствора йода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J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 соответствует 0,0004 г сульфит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сульфатов проводят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20,0 г (18,0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химически чистый или 4,0 г (3,6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чистый для анализа, или 1,0 г (0,9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препарата квалификации чистый помещают градуированной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полиэтиленовой или фторопластовой пипеткой в платиновую чашку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1% и выпаривают на водяной бане или закрытой плитке досуха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К сухому остатку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борной кислоты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3%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переносят в коническую колбу вместимостью 50 или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Объем раствора доводят водой до метки и далее определение проводят фототурбидиметрическим или визуально-нефелометрическим (способ 1)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Величину оптической плотности анализируемого раствора измеряют по отношению к контрольному раствору, приготовленному одновременно с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анализируемым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подготовленному к анализу при тех же условиях. При этом вместо плавиковой кислоты используют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- 0,04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- 0,04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40%.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±30%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0484-78 Реактивы. Кислота фтористоводород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95.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фосфатов проводят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10671.6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15,0 г (13,5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 или 10,0 г (9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ч.д.а. помещают градуированной полиэтиленовой или фторопластовой пипеткой в платиновую чашку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 и выпаривают на водяной бане или закрытой электроплитке досуха. Сухой остаток растворяют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 и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3% и смывают чашку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Раствор нейтрализуют раствором аммиака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10% по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0484-78 Реактивы. Кислота фтористоводородная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нитрофенолу, доводят объем раствора водой до метки и далее определение проводят фотометрическим методом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Величину оптической плотности анализируемого раствора измеряют по отношению к контрольному раствору, приготовленному одновременно с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анализируемым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подготовленному к анализу при тех же условиях. При этом вместо плавиковой кислоты используют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- 0,030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визуально, а также проводить его фотометрическим или визуальным методом по окраске молибденовой сини с восстановлением аскорбиновой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фосфатов анализ проводят фотометрическим методом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</w:t>
      </w:r>
      <w:proofErr w:type="spellEnd"/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хлоридов проводят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10 г (9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химически чистый помещают градуированной полиэтиленовой или фторопластовой пипеткой в полиэтиленовую банку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дистиллированной водой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особой чистоты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25%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перемешивая раствор после прибавления каждого реактива.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Через 15 мин раствор переливают в кювету из органического стекла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(длина кюветы - 45 мм, ширина - 40 мм, высота - 65 мм) и наблюдают на темном фоне появившуюся опалесценцию.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опалесценция анализируемого раствора не будет интенсивнее опалесценции раствора, приготовленного одновременно с анализируемым и содержащим в таком же объеме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 раствора азотной кислоты с массовой долей 25%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препаратов квалификации чистый для анализа и чистый 2,0 г (1,8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градуированной полиэтиленовой или фторопластовой пипеткой в платиновую чашку, содержащую 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3%, раствор перемешивают, переносят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далее определение проводят фототурбидиметрическим (способ 2) или визуально-нефелометрическим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(способ 2) методом, измеряя оптическую плотность при длине волны 440-450 нм по отношению к контрольному раствору, приготовленному к анализу при тех же условиях. В контрольном растворе вместо фтористоводородной кислоты используют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- 0,040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хлоридов в препаратах квалификации чистый для анализа и чистый анализ проводят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фототурбидиметрическим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етодом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железа проводят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10,0 г (9,0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химически чистый и чистый для анализа или 5,0 г (4,5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чистый помещают градуированной полиэтиленовой или фторопластовой пипеткой в платиновую чашку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1% и выпаривают на водяной бане или закрытой электрической плитке досуха.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Сухой остаток растворяют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3%, 18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раствор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определение проводят сульфосалициловым методом, не прибавляя 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Величину оптической плотности анализируемого раствора измеряют по отношению к контрольному раствору, приготовленному одновременно с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анализируемым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подготовленному к анализу при тех же условиях. При этом вместо плавиковой кислоты используют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определение массовой доли железа проводить 2,2'-дипиридиловым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анализ проводят сульфосалициловым методом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4.4.1-4.8.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массовой доли кремния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3765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 в растворе серной кислоты;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Соль закиси железа и аммония двойная сернокислая (соль Мора)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4208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10% в растворе серной кислоты;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4234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Кислота серная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20%;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готовят раствор, содержащий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2-50-2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Колба-Кн-2-50-18(22) ТХС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стакан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Н)-1(2)-100 ТХС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1(2) и 20 или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полиэтиленовая или фторопластовая градуированная.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платиновая, изделие N 115-4 или изделие N 118-4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0,5 г (0,45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пипеткой в платиновую чашку,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хлористого калия и выпаривают досуха на водяной бане или закрытой электроплитке (выпаривание необходимо проводить в условиях, исключающих возможность загрязнения кремнием). Сухой остаток растворяют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кислоты, переносят в мерную колбу,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(соответствует 0,2 г препарата) помещают в коническую колбу или стакан, прибавляют 0,4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и перемешивают. Через 10 мин к раствору прибавляют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перемешивают,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соли Мора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калия, 0,4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кислоты, 0,4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20%-ного раствора серной кислоты и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соли Мора, прибавляемых в порядке, указанном для анализируемого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spellEnd"/>
      <w:proofErr w:type="gramEnd"/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аствора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Определение массовой доли тяжелых металлов проводят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20,0 г (18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х.ч., 10,0 г (9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ч.д.а. и 5,0 г (4,5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ч. помещают градуированной полиэтиленовой или фторопластовой пипеткой в платиновую чашку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 с массовой долей 1%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выпаривают на водяной бане или закрытой электроплитке досуха.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 сухому остатку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),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с массовой долей 3%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),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 до растворения и нейтрализуют раствором аммиака с массовой долей 10% (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) по универсальной индикаторной бумаге. Раствор переносят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доводят объем раствора водой до метки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Величину оптической плотности анализируемого раствора измеряют по отношению к контрольному раствору, приготовленному одновременно с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анализируемым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подготовленному к анализу при тех же условиях. При этом вместо плавиковой кислоты используют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препарата чистый для анализа - 0,020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тяжелых металлов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</w:t>
      </w:r>
      <w:proofErr w:type="spellEnd"/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4.9.1-4.10.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4.11. Определение массовой доли веществ, восстанавливающих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KMnO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(О)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перегнанная в присутствии марганцовокислого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(1/5KMnO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свежеприготовленный; готовят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 или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полиэтиленовая или фторопластовая градуированная.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платиновая, изделие N 115-4 или изделие N 118-4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чашка фторопластовая.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(9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пипеткой в платиновую или фторопластовую чашку, содержащую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из бюретки: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- 2,50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раствора марганцовокислого калия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розовая окраска раствора не будет исчезать в течение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марганцовокислого калия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10484-78 Реактивы. Кислота фтористоводород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(1/5KMnO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(0,01 н.) соответствует 0,00008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кислоро</w:t>
      </w:r>
      <w:proofErr w:type="spellEnd"/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да.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4.11.1, 4.11.2.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Препарат упаковывают и маркируют в соответствии с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3-11, 8-5, 9-1.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V (не менее 0,5 кг),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Бутыли из полиэтилена вместимостью 0,5 и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10484-78 Реактивы. Кислота фтористоводород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упаковывают в картонные коробки с бумажной прокладкой. Для транспортирования бутыли упаковывают в деревянные ящики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15841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Тару маркируют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"Верх", знаков опасности по </w:t>
      </w:r>
      <w:r w:rsidRPr="00AB0181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опасности 8, подкласс 8.1, классификационный шифр 8162, черт.8 основной и черт.6а дополнительный) и серийного номера ООН 1790.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Препарат хранят в упаковке изготовителя в крытых складских помещениях при температуре не выше 30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фтористоводородной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препарата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B0181" w:rsidRDefault="00AB0181" w:rsidP="00AB018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07A9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B3219"/>
    <w:multiLevelType w:val="multilevel"/>
    <w:tmpl w:val="41F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33D1D"/>
    <w:multiLevelType w:val="multilevel"/>
    <w:tmpl w:val="889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66EF4"/>
    <w:multiLevelType w:val="multilevel"/>
    <w:tmpl w:val="C34A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C49AC"/>
    <w:multiLevelType w:val="multilevel"/>
    <w:tmpl w:val="083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08D9"/>
    <w:multiLevelType w:val="multilevel"/>
    <w:tmpl w:val="52A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F21A0"/>
    <w:multiLevelType w:val="multilevel"/>
    <w:tmpl w:val="5922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209D8"/>
    <w:multiLevelType w:val="multilevel"/>
    <w:tmpl w:val="90F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05655"/>
    <w:multiLevelType w:val="multilevel"/>
    <w:tmpl w:val="8DF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5"/>
  </w:num>
  <w:num w:numId="5">
    <w:abstractNumId w:val="25"/>
  </w:num>
  <w:num w:numId="6">
    <w:abstractNumId w:val="21"/>
  </w:num>
  <w:num w:numId="7">
    <w:abstractNumId w:val="20"/>
  </w:num>
  <w:num w:numId="8">
    <w:abstractNumId w:val="7"/>
  </w:num>
  <w:num w:numId="9">
    <w:abstractNumId w:val="28"/>
  </w:num>
  <w:num w:numId="10">
    <w:abstractNumId w:val="15"/>
  </w:num>
  <w:num w:numId="11">
    <w:abstractNumId w:val="16"/>
  </w:num>
  <w:num w:numId="12">
    <w:abstractNumId w:val="18"/>
  </w:num>
  <w:num w:numId="13">
    <w:abstractNumId w:val="27"/>
  </w:num>
  <w:num w:numId="14">
    <w:abstractNumId w:val="17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1"/>
  </w:num>
  <w:num w:numId="24">
    <w:abstractNumId w:val="12"/>
  </w:num>
  <w:num w:numId="25">
    <w:abstractNumId w:val="30"/>
  </w:num>
  <w:num w:numId="26">
    <w:abstractNumId w:val="24"/>
  </w:num>
  <w:num w:numId="27">
    <w:abstractNumId w:val="26"/>
  </w:num>
  <w:num w:numId="28">
    <w:abstractNumId w:val="8"/>
  </w:num>
  <w:num w:numId="29">
    <w:abstractNumId w:val="22"/>
  </w:num>
  <w:num w:numId="30">
    <w:abstractNumId w:val="6"/>
  </w:num>
  <w:num w:numId="31">
    <w:abstractNumId w:val="9"/>
  </w:num>
  <w:num w:numId="32">
    <w:abstractNumId w:val="35"/>
  </w:num>
  <w:num w:numId="33">
    <w:abstractNumId w:val="14"/>
  </w:num>
  <w:num w:numId="34">
    <w:abstractNumId w:val="32"/>
  </w:num>
  <w:num w:numId="35">
    <w:abstractNumId w:val="13"/>
  </w:num>
  <w:num w:numId="36">
    <w:abstractNumId w:val="2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AB0181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07A92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38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23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28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08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459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9169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735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58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128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212819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4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36925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59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2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2017-09-10T12:26:00Z</dcterms:created>
  <dcterms:modified xsi:type="dcterms:W3CDTF">2017-09-10T12:26:00Z</dcterms:modified>
</cp:coreProperties>
</file>