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58" w:rsidRDefault="003D3358" w:rsidP="003D33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10259-78. Реактивы. Ацетилацетон. Технические условия (с Изменением N 1)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10259-78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Л52</w:t>
      </w:r>
    </w:p>
    <w:p w:rsidR="003D3358" w:rsidRDefault="003D3358" w:rsidP="003D33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3D3358" w:rsidRDefault="003D3358" w:rsidP="003D33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3D3358" w:rsidRDefault="003D3358" w:rsidP="003D33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АЦЕТИЛАЦЕТОН </w:t>
      </w:r>
    </w:p>
    <w:p w:rsidR="003D3358" w:rsidRDefault="003D3358" w:rsidP="003D33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3D3358" w:rsidRDefault="003D3358" w:rsidP="003D33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Acetylacetone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26 3321 0030 01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1979-07-01</w:t>
      </w:r>
    </w:p>
    <w:p w:rsidR="003D3358" w:rsidRDefault="003D3358" w:rsidP="003D33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промышленности СССР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А.Л.Лифиц</w:t>
      </w:r>
      <w:proofErr w:type="spellEnd"/>
      <w:r>
        <w:rPr>
          <w:color w:val="2D2D2D"/>
          <w:sz w:val="15"/>
          <w:szCs w:val="15"/>
        </w:rPr>
        <w:t xml:space="preserve">, К.Г.Уланова, О.В.Нагорная, В.Е.Шевченко, </w:t>
      </w:r>
      <w:proofErr w:type="spellStart"/>
      <w:r>
        <w:rPr>
          <w:color w:val="2D2D2D"/>
          <w:sz w:val="15"/>
          <w:szCs w:val="15"/>
        </w:rPr>
        <w:t>Т.Л.Невеженко</w:t>
      </w:r>
      <w:proofErr w:type="spellEnd"/>
      <w:r>
        <w:rPr>
          <w:color w:val="2D2D2D"/>
          <w:sz w:val="15"/>
          <w:szCs w:val="15"/>
        </w:rPr>
        <w:t xml:space="preserve">, Г.В.Грязнов, </w:t>
      </w:r>
      <w:proofErr w:type="spellStart"/>
      <w:r>
        <w:rPr>
          <w:color w:val="2D2D2D"/>
          <w:sz w:val="15"/>
          <w:szCs w:val="15"/>
        </w:rPr>
        <w:t>Т.Г.Манова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И.Л.Ротенберг</w:t>
      </w:r>
      <w:proofErr w:type="spellEnd"/>
      <w:r>
        <w:rPr>
          <w:color w:val="2D2D2D"/>
          <w:sz w:val="15"/>
          <w:szCs w:val="15"/>
        </w:rPr>
        <w:t xml:space="preserve">, Н.П.Никонова, </w:t>
      </w:r>
      <w:proofErr w:type="spellStart"/>
      <w:r>
        <w:rPr>
          <w:color w:val="2D2D2D"/>
          <w:sz w:val="15"/>
          <w:szCs w:val="15"/>
        </w:rPr>
        <w:t>Л.В.Кидиярова</w:t>
      </w:r>
      <w:proofErr w:type="spellEnd"/>
      <w:r>
        <w:rPr>
          <w:color w:val="2D2D2D"/>
          <w:sz w:val="15"/>
          <w:szCs w:val="15"/>
        </w:rPr>
        <w:t>, И.В.Жарова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01.11.78 N 2852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10259-73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3D3358" w:rsidTr="003D3358">
        <w:trPr>
          <w:trHeight w:val="15"/>
        </w:trPr>
        <w:tc>
          <w:tcPr>
            <w:tcW w:w="5359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</w:tr>
      <w:tr w:rsidR="003D3358" w:rsidTr="003D335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D3358" w:rsidTr="003D335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4.2.1.1; 4.9.1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4.7.1; 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2603-79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4.1; 5.1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17433-80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21533-76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4.2.1.2; 4.2.2; 4.9.2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4.1а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lastRenderedPageBreak/>
              <w:t>ГОСТ 25336-82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4.7.1; 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4.2.1.1; 4.9.1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4.1а</w:t>
            </w:r>
          </w:p>
        </w:tc>
      </w:tr>
      <w:tr w:rsidR="003D3358" w:rsidTr="003D3358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D3358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</w:tbl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ПЕРЕИЗДАНИЕ (сентябрь 1998 г.) с Изменением N 1, утвержденным в сентябре 1988 г. (ИУС 12-88)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ацетилацетон (пентандион-2,4), который представляет собой бесцветную жидкость; </w:t>
      </w:r>
      <w:proofErr w:type="gramStart"/>
      <w:r>
        <w:rPr>
          <w:color w:val="2D2D2D"/>
          <w:sz w:val="15"/>
          <w:szCs w:val="15"/>
        </w:rPr>
        <w:t>мало растворим</w:t>
      </w:r>
      <w:proofErr w:type="gramEnd"/>
      <w:r>
        <w:rPr>
          <w:color w:val="2D2D2D"/>
          <w:sz w:val="15"/>
          <w:szCs w:val="15"/>
        </w:rPr>
        <w:t xml:space="preserve"> в воде, смешивается во всех соотношениях со спиртом, эфиром и хлороформом.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эмпирическая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Н</w:t>
      </w:r>
      <w:r>
        <w:rPr>
          <w:color w:val="2D2D2D"/>
          <w:sz w:val="15"/>
          <w:szCs w:val="15"/>
        </w:rPr>
        <w:pict>
          <v:shape id="_x0000_i1030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pict>
          <v:shape id="_x0000_i1031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структурная СН</w:t>
      </w:r>
      <w:r>
        <w:rPr>
          <w:color w:val="2D2D2D"/>
          <w:sz w:val="15"/>
          <w:szCs w:val="15"/>
        </w:rPr>
        <w:pict>
          <v:shape id="_x0000_i1032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СОСН</w:t>
      </w:r>
      <w:r>
        <w:rPr>
          <w:color w:val="2D2D2D"/>
          <w:sz w:val="15"/>
          <w:szCs w:val="15"/>
        </w:rPr>
        <w:pict>
          <v:shape id="_x0000_i1033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СОСН</w:t>
      </w:r>
      <w:r>
        <w:rPr>
          <w:color w:val="2D2D2D"/>
          <w:sz w:val="15"/>
          <w:szCs w:val="15"/>
        </w:rPr>
        <w:pict>
          <v:shape id="_x0000_i1034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Молекулярная масса (по международным атомным массам 1971 г.) - 100,12.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Ацетилацетон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 физико-химическим показателям ацетилацетон должен соответствовать требованиям и нормам,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8"/>
        <w:gridCol w:w="3197"/>
        <w:gridCol w:w="2564"/>
      </w:tblGrid>
      <w:tr w:rsidR="003D3358" w:rsidTr="003D3358">
        <w:trPr>
          <w:trHeight w:val="15"/>
        </w:trPr>
        <w:tc>
          <w:tcPr>
            <w:tcW w:w="5174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</w:tr>
      <w:tr w:rsidR="003D3358" w:rsidTr="003D335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3D3358" w:rsidTr="003D335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3321 0032 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3321 0031 00</w:t>
            </w:r>
          </w:p>
        </w:tc>
      </w:tr>
      <w:tr w:rsidR="003D3358" w:rsidTr="003D335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ацетилацетона (С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0259-78 Реактивы. Ацетилацето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0259-78 Реактивы. Ацетилацето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0259-78 Реактивы. Ацетилацето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3D3358" w:rsidTr="003D335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нелетучего остатка, %,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3D3358" w:rsidTr="003D335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Чувствительность к железу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1:1000000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3D3358" w:rsidTr="003D335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кислот в пересчете на уксусную кислоту (СН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0259-78 Реактивы. Ацетилацето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СООН), %,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3D3358" w:rsidTr="003D335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воды, %,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</w:tbl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Ацетилацетон представляет собой легковоспламеняющуюся жидкость, с сильными окислителями возгорается, с водой не взаимодействует. Температура вспышки (в закрытом тигле) 34 °С. Температура вспышки (в открытом тигле) 41 °С. Температура самовоспламенения 340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Пары ацетилацетона образуют с воздухом взрывоопасные смеси. Нижний предел воспламенения в смеси с воздухом 1,7% (</w:t>
      </w:r>
      <w:proofErr w:type="gramStart"/>
      <w:r>
        <w:rPr>
          <w:color w:val="2D2D2D"/>
          <w:sz w:val="15"/>
          <w:szCs w:val="15"/>
        </w:rPr>
        <w:t>объемных</w:t>
      </w:r>
      <w:proofErr w:type="gram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2.2. Работы с ацетилацетоном следует проводить вдали от огня, в хорошо вентилируемом помещении. В случае загорания для тушения применяют химическую пену и порошковые составы.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Ацетилацетон обладает наркотическим действием. При работе с ним следует применять индивидуальные средства защиты (фильтрующие промышленные противогазы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резиновые перчатки, защитные очки), не допуская попадания препарата на кожные покровы и слизистые оболочки, а также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Помещения, в которых проводятся работы с ацетилацетоном, должны быть оборудованы приточно-вытяжной вентиляцией. Анализ препарата следует проводить в вытяжном шкафу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Правила приемки - по </w:t>
      </w:r>
      <w:r w:rsidRPr="003D3358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Массовую долю нелетучего остатка и чувствительность к железу изготовитель определяет периодически в каждой 10-й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4.1а. Общие указания по проведению анализа - по </w:t>
      </w:r>
      <w:r w:rsidRPr="003D3358">
        <w:rPr>
          <w:color w:val="2D2D2D"/>
          <w:sz w:val="15"/>
          <w:szCs w:val="15"/>
        </w:rPr>
        <w:t>ГОСТ 27025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2-го или 4-го класса точности по ГОСТ 24104* с наибольшим пределом взвешивания 200 г.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3D3358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Пробы отбирают по </w:t>
      </w:r>
      <w:r w:rsidRPr="003D3358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. Масса средней пробы должна быть не менее 250 г. Объем ацетилацетона, необходимый для анализа, отбирают пипеткой вместимостью 50 см</w:t>
      </w:r>
      <w:r>
        <w:rPr>
          <w:color w:val="2D2D2D"/>
          <w:sz w:val="15"/>
          <w:szCs w:val="15"/>
        </w:rPr>
        <w:pict>
          <v:shape id="_x0000_i1039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с резиновой грушей.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Массовую долю ацетилацетона определяют газохроматографическим методом, вычитая из 100% сумму массовых долей органических примесей, массовую долю кислот в пересчете на уксусную кислоту и массовую долю воды в процентах.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 Определение массовых долей органических примесей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4.2.1.1. Приборы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газовый аналитический с пламенно-ионизационным детектором.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длиной 3 м и внутренним диаметром 3 мм. Допускается применять колонки внутренним диаметром 4-6 мм; в этом случае рабочие условия анализа подбирают экспериментально.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Интегратор электронный или измерительная лупа по </w:t>
      </w:r>
      <w:r w:rsidRPr="003D3358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 и линейка металлическая по </w:t>
      </w:r>
      <w:r w:rsidRPr="003D3358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вместимостью 10 мм</w:t>
      </w:r>
      <w:r>
        <w:rPr>
          <w:color w:val="2D2D2D"/>
          <w:sz w:val="15"/>
          <w:szCs w:val="15"/>
        </w:rPr>
        <w:pict>
          <v:shape id="_x0000_i104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Азот газообразный технический (газ-носитель) по </w:t>
      </w:r>
      <w:r w:rsidRPr="003D3358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, высший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Водород технический по </w:t>
      </w:r>
      <w:r w:rsidRPr="003D3358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 или полученный на системе газоснабжения СГС-2.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Воздух класса 1 по </w:t>
      </w:r>
      <w:r w:rsidRPr="003D3358">
        <w:rPr>
          <w:color w:val="2D2D2D"/>
          <w:sz w:val="15"/>
          <w:szCs w:val="15"/>
        </w:rPr>
        <w:t>ГОСТ 17433</w:t>
      </w:r>
      <w:r>
        <w:rPr>
          <w:color w:val="2D2D2D"/>
          <w:sz w:val="15"/>
          <w:szCs w:val="15"/>
        </w:rPr>
        <w:t> или воздух для питания контрольно-измерительных приборов из линии.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Фаза жидкая неподвижная 1, 2, 3-три</w:t>
      </w:r>
      <w:proofErr w:type="gramStart"/>
      <w:r>
        <w:rPr>
          <w:color w:val="2D2D2D"/>
          <w:sz w:val="15"/>
          <w:szCs w:val="15"/>
        </w:rPr>
        <w:t>с(</w:t>
      </w:r>
      <w:proofErr w:type="spellStart"/>
      <w:proofErr w:type="gramEnd"/>
      <w:r>
        <w:rPr>
          <w:color w:val="2D2D2D"/>
          <w:sz w:val="15"/>
          <w:szCs w:val="15"/>
        </w:rPr>
        <w:t>бета-циан-этокси</w:t>
      </w:r>
      <w:proofErr w:type="spellEnd"/>
      <w:r>
        <w:rPr>
          <w:color w:val="2D2D2D"/>
          <w:sz w:val="15"/>
          <w:szCs w:val="15"/>
        </w:rPr>
        <w:t>) пропан (ТРИС) для хроматографии,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Носитель </w:t>
      </w:r>
      <w:proofErr w:type="spellStart"/>
      <w:r>
        <w:rPr>
          <w:color w:val="2D2D2D"/>
          <w:sz w:val="15"/>
          <w:szCs w:val="15"/>
        </w:rPr>
        <w:t>твердый-динохром</w:t>
      </w:r>
      <w:proofErr w:type="spellEnd"/>
      <w:r>
        <w:rPr>
          <w:color w:val="2D2D2D"/>
          <w:sz w:val="15"/>
          <w:szCs w:val="15"/>
        </w:rPr>
        <w:t xml:space="preserve"> П - с зернами размером 0,25-0,315 мм. Допускается использовать </w:t>
      </w:r>
      <w:proofErr w:type="spellStart"/>
      <w:r>
        <w:rPr>
          <w:color w:val="2D2D2D"/>
          <w:sz w:val="15"/>
          <w:szCs w:val="15"/>
        </w:rPr>
        <w:t>хромосорб</w:t>
      </w:r>
      <w:proofErr w:type="spellEnd"/>
      <w:r>
        <w:rPr>
          <w:color w:val="2D2D2D"/>
          <w:sz w:val="15"/>
          <w:szCs w:val="15"/>
        </w:rPr>
        <w:t xml:space="preserve"> W (0,25-0,35 мм) и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 (0,20-0,25 мм).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 </w:t>
      </w:r>
      <w:r w:rsidRPr="003D3358">
        <w:rPr>
          <w:color w:val="2D2D2D"/>
          <w:sz w:val="15"/>
          <w:szCs w:val="15"/>
        </w:rPr>
        <w:t>ГОСТ 2603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2-Бутанон (</w:t>
      </w:r>
      <w:proofErr w:type="spellStart"/>
      <w:r>
        <w:rPr>
          <w:color w:val="2D2D2D"/>
          <w:sz w:val="15"/>
          <w:szCs w:val="15"/>
        </w:rPr>
        <w:t>метилэтилкетон</w:t>
      </w:r>
      <w:proofErr w:type="spellEnd"/>
      <w:r>
        <w:rPr>
          <w:color w:val="2D2D2D"/>
          <w:sz w:val="15"/>
          <w:szCs w:val="15"/>
        </w:rPr>
        <w:t>) для хроматографии.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Бутиловый эфир уксусной кислоты (</w:t>
      </w:r>
      <w:proofErr w:type="spellStart"/>
      <w:r>
        <w:rPr>
          <w:color w:val="2D2D2D"/>
          <w:sz w:val="15"/>
          <w:szCs w:val="15"/>
        </w:rPr>
        <w:t>бутилацетат</w:t>
      </w:r>
      <w:proofErr w:type="spellEnd"/>
      <w:r>
        <w:rPr>
          <w:color w:val="2D2D2D"/>
          <w:sz w:val="15"/>
          <w:szCs w:val="15"/>
        </w:rPr>
        <w:t>) для хроматографии.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Метилацетат</w:t>
      </w:r>
      <w:proofErr w:type="spellEnd"/>
      <w:r>
        <w:rPr>
          <w:color w:val="2D2D2D"/>
          <w:sz w:val="15"/>
          <w:szCs w:val="15"/>
        </w:rPr>
        <w:t xml:space="preserve"> для хроматографии.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Мезитила</w:t>
      </w:r>
      <w:proofErr w:type="spellEnd"/>
      <w:r>
        <w:rPr>
          <w:color w:val="2D2D2D"/>
          <w:sz w:val="15"/>
          <w:szCs w:val="15"/>
        </w:rPr>
        <w:t xml:space="preserve"> окись.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4.2.1.2. 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1,2,3-Трис (</w:t>
      </w:r>
      <w:proofErr w:type="spellStart"/>
      <w:r>
        <w:rPr>
          <w:color w:val="2D2D2D"/>
          <w:sz w:val="15"/>
          <w:szCs w:val="15"/>
        </w:rPr>
        <w:t>бета-циан-этокси</w:t>
      </w:r>
      <w:proofErr w:type="spellEnd"/>
      <w:r>
        <w:rPr>
          <w:color w:val="2D2D2D"/>
          <w:sz w:val="15"/>
          <w:szCs w:val="15"/>
        </w:rPr>
        <w:t>) пропан в количестве 15% от массы твердого носителя растворяют в ацетоне, в раствор при постоянном помешивании насыпают носитель, избыток ацетона удаляют при нагревании на водяной бане, а затем в сушильном шкафу при 120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Заполнение </w:t>
      </w:r>
      <w:proofErr w:type="spellStart"/>
      <w:r>
        <w:rPr>
          <w:color w:val="2D2D2D"/>
          <w:sz w:val="15"/>
          <w:szCs w:val="15"/>
        </w:rPr>
        <w:t>хроматографической</w:t>
      </w:r>
      <w:proofErr w:type="spellEnd"/>
      <w:r>
        <w:rPr>
          <w:color w:val="2D2D2D"/>
          <w:sz w:val="15"/>
          <w:szCs w:val="15"/>
        </w:rPr>
        <w:t xml:space="preserve"> колонки проводят по </w:t>
      </w:r>
      <w:r w:rsidRPr="003D3358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Включение и пуск хроматографа осуществляют в соответствии с прилагаемой к нему инструкцией.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4.2.1.3. Массовые доли органических примесей определяют при следующих условиях: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"/>
        <w:gridCol w:w="6878"/>
        <w:gridCol w:w="2588"/>
        <w:gridCol w:w="310"/>
        <w:gridCol w:w="402"/>
      </w:tblGrid>
      <w:tr w:rsidR="003D3358" w:rsidTr="003D3358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</w:tr>
      <w:tr w:rsidR="003D3358" w:rsidTr="003D3358">
        <w:trPr>
          <w:gridAfter w:val="1"/>
          <w:wAfter w:w="480" w:type="dxa"/>
        </w:trPr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110-115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(165±10) °С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азота (газа-носителя)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(35±5) см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259-78 Реактивы. Ацетилацето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водорода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(30±5) см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0259-78 Реактивы. Ацетилацето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воздуха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(300±50) см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0259-78 Реактивы. Ацетилацето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пределы измерения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10·10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0259-78 Реактивы. Ацетилацетон. Технические условия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 мА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шкала потенциометра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мВ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движения диаграммной 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 мм/ч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анализируемой пробы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(1±0,1) мм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0259-78 Реактивы. Ацетилацетон. Технические условия (с Изменением N 1)" style="width:8.05pt;height:17.2pt"/>
              </w:pic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370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анализа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мин</w:t>
            </w:r>
          </w:p>
        </w:tc>
        <w:tc>
          <w:tcPr>
            <w:tcW w:w="370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</w:tbl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 установившемся режиме в испаритель хроматографа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вводят соответствующий объем анализируемой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Массовые доли органических примесей определяют методом "внутреннего эталона". В качестве "внутреннего эталона" используют 2-бутанон, который добавляют в анализируемый препарат в количестве от 0,1 до 0,3% от массы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выхода компонентов из колонки и относительное время удерживания приведены в табл.2а.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2а*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Табл.2. </w:t>
      </w:r>
      <w:proofErr w:type="gramStart"/>
      <w:r>
        <w:rPr>
          <w:color w:val="2D2D2D"/>
          <w:sz w:val="15"/>
          <w:szCs w:val="15"/>
        </w:rPr>
        <w:t xml:space="preserve">(Исключена,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33"/>
        <w:gridCol w:w="4556"/>
      </w:tblGrid>
      <w:tr w:rsidR="003D3358" w:rsidTr="003D3358">
        <w:trPr>
          <w:trHeight w:val="15"/>
        </w:trPr>
        <w:tc>
          <w:tcPr>
            <w:tcW w:w="6468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</w:tr>
      <w:tr w:rsidR="003D3358" w:rsidTr="003D3358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время удерживания</w:t>
            </w:r>
          </w:p>
        </w:tc>
      </w:tr>
      <w:tr w:rsidR="003D3358" w:rsidTr="003D3358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</w:t>
            </w:r>
            <w:proofErr w:type="spellStart"/>
            <w:r>
              <w:rPr>
                <w:color w:val="2D2D2D"/>
                <w:sz w:val="15"/>
                <w:szCs w:val="15"/>
              </w:rPr>
              <w:t>Метилацетат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Ацетон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2-Бутанон ("внутренний эталон")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</w:t>
            </w:r>
            <w:proofErr w:type="spellStart"/>
            <w:r>
              <w:rPr>
                <w:color w:val="2D2D2D"/>
                <w:sz w:val="15"/>
                <w:szCs w:val="15"/>
              </w:rPr>
              <w:t>Бутилацетат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Окись </w:t>
            </w:r>
            <w:proofErr w:type="spellStart"/>
            <w:r>
              <w:rPr>
                <w:color w:val="2D2D2D"/>
                <w:sz w:val="15"/>
                <w:szCs w:val="15"/>
              </w:rPr>
              <w:t>мезитила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</w:t>
            </w:r>
            <w:proofErr w:type="spellStart"/>
            <w:r>
              <w:rPr>
                <w:color w:val="2D2D2D"/>
                <w:sz w:val="15"/>
                <w:szCs w:val="15"/>
              </w:rPr>
              <w:t>Неидентифицированная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примесь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</w:tr>
      <w:tr w:rsidR="003D3358" w:rsidTr="003D3358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Ацетилацетон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</w:t>
            </w:r>
          </w:p>
        </w:tc>
      </w:tr>
    </w:tbl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4.2.2.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Площади пиков определяют с помощью электронного интегратора либо вычисляют как произведение высоты пика на его ширину, измеренную на середине высоты. Измерения проводят с помощью металлической линейки и измерительной лупы.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органических примесей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22" name="Рисунок 22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30960" cy="450215"/>
            <wp:effectExtent l="19050" t="0" r="2540" b="0"/>
            <wp:docPr id="23" name="Рисунок 23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8" type="#_x0000_t75" alt="ГОСТ 10259-78 Реактивы. Ацетилацетон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- площадь пика </w:t>
      </w:r>
      <w:proofErr w:type="gramStart"/>
      <w:r>
        <w:rPr>
          <w:color w:val="2D2D2D"/>
          <w:sz w:val="15"/>
          <w:szCs w:val="15"/>
        </w:rPr>
        <w:pict>
          <v:shape id="_x0000_i1049" type="#_x0000_t75" alt="ГОСТ 10259-78 Реактивы. Ацетилацетон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того компонента, мм</w:t>
      </w:r>
      <w:r>
        <w:rPr>
          <w:color w:val="2D2D2D"/>
          <w:sz w:val="15"/>
          <w:szCs w:val="15"/>
        </w:rPr>
        <w:pict>
          <v:shape id="_x0000_i105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1" type="#_x0000_t75" alt="ГОСТ 10259-78 Реактивы. Ацетилацетон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 </w:t>
      </w:r>
      <w:r>
        <w:rPr>
          <w:color w:val="2D2D2D"/>
          <w:sz w:val="15"/>
          <w:szCs w:val="15"/>
        </w:rPr>
        <w:pict>
          <v:shape id="_x0000_i1052" type="#_x0000_t75" alt="ГОСТ 10259-78 Реактивы. Ацетилацетон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-того компонента;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3" type="#_x0000_t75" alt="ГОСТ 10259-78 Реактивы. Ацетилацетон. Технические условия (с Изменением N 1)" style="width:20.95pt;height:17.75pt"/>
        </w:pict>
      </w:r>
      <w:r>
        <w:rPr>
          <w:color w:val="2D2D2D"/>
          <w:sz w:val="15"/>
          <w:szCs w:val="15"/>
        </w:rPr>
        <w:t> - масса введенного в анализируемую пробу "внутреннего эталона",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4" type="#_x0000_t75" alt="ГОСТ 10259-78 Реактивы. Ацетилацетон. Технические условия (с Изменением N 1)" style="width:18.8pt;height:17.75pt"/>
        </w:pict>
      </w:r>
      <w:r>
        <w:rPr>
          <w:color w:val="2D2D2D"/>
          <w:sz w:val="15"/>
          <w:szCs w:val="15"/>
        </w:rPr>
        <w:t> - площадь пика "внутреннего эталона", мм</w:t>
      </w:r>
      <w:r>
        <w:rPr>
          <w:color w:val="2D2D2D"/>
          <w:sz w:val="15"/>
          <w:szCs w:val="15"/>
        </w:rPr>
        <w:pict>
          <v:shape id="_x0000_i105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10259-78 Реактивы. Ацетилацетон. Технические условия (с Изменением N 1)" style="width:12.9pt;height:11.3pt"/>
        </w:pict>
      </w:r>
      <w:r>
        <w:rPr>
          <w:color w:val="2D2D2D"/>
          <w:sz w:val="15"/>
          <w:szCs w:val="15"/>
        </w:rPr>
        <w:t> - масса анализируемой пробы,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Градуировочные</w:t>
      </w:r>
      <w:proofErr w:type="spellEnd"/>
      <w:r>
        <w:rPr>
          <w:color w:val="2D2D2D"/>
          <w:sz w:val="15"/>
          <w:szCs w:val="15"/>
        </w:rPr>
        <w:t xml:space="preserve"> коэффициенты определяют по </w:t>
      </w:r>
      <w:r w:rsidRPr="003D3358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</w:t>
      </w:r>
      <w:proofErr w:type="spellStart"/>
      <w:r>
        <w:rPr>
          <w:color w:val="2D2D2D"/>
          <w:sz w:val="15"/>
          <w:szCs w:val="15"/>
        </w:rPr>
        <w:t>неидентифицированной</w:t>
      </w:r>
      <w:proofErr w:type="spellEnd"/>
      <w:r>
        <w:rPr>
          <w:color w:val="2D2D2D"/>
          <w:sz w:val="15"/>
          <w:szCs w:val="15"/>
        </w:rPr>
        <w:t xml:space="preserve"> примеси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принимают </w:t>
      </w:r>
      <w:proofErr w:type="gramStart"/>
      <w:r>
        <w:rPr>
          <w:color w:val="2D2D2D"/>
          <w:sz w:val="15"/>
          <w:szCs w:val="15"/>
        </w:rPr>
        <w:t>равным</w:t>
      </w:r>
      <w:proofErr w:type="gramEnd"/>
      <w:r>
        <w:rPr>
          <w:color w:val="2D2D2D"/>
          <w:sz w:val="15"/>
          <w:szCs w:val="15"/>
        </w:rPr>
        <w:t xml:space="preserve"> 1,0.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±20% при доверительной вероятности </w:t>
      </w:r>
      <w:r>
        <w:rPr>
          <w:color w:val="2D2D2D"/>
          <w:sz w:val="15"/>
          <w:szCs w:val="15"/>
        </w:rPr>
        <w:pict>
          <v:shape id="_x0000_i1057" type="#_x0000_t75" alt="ГОСТ 10259-78 Реактивы. Ацетилацетон. Технические условия (с Изменением N 1)" style="width:22.05pt;height:12.9pt"/>
        </w:pict>
      </w:r>
      <w:r>
        <w:rPr>
          <w:color w:val="2D2D2D"/>
          <w:sz w:val="15"/>
          <w:szCs w:val="15"/>
        </w:rPr>
        <w:t>0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,95.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4.1-4.2.2.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4.2.2а. Массовую долю ацетилацетона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8" type="#_x0000_t75" alt="ГОСТ 10259-78 Реактивы. Ацетилацетон. Технические условия (с Изменением N 1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1815" cy="225425"/>
            <wp:effectExtent l="19050" t="0" r="6985" b="0"/>
            <wp:docPr id="35" name="Рисунок 35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36" name="Рисунок 36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сумма массовых долей органических примесей, определяемая по п.4.2.2,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1" type="#_x0000_t75" alt="ГОСТ 10259-78 Реактивы. Ацетилацетон. Технические условия (с Изменением N 1)" style="width:17.2pt;height:17.2pt"/>
        </w:pict>
      </w:r>
      <w:r>
        <w:rPr>
          <w:color w:val="2D2D2D"/>
          <w:sz w:val="15"/>
          <w:szCs w:val="15"/>
        </w:rPr>
        <w:t> - массовая доля кислот в пересчете на уксусную кислоту, определяемая по п.4.8,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2" type="#_x0000_t75" alt="ГОСТ 10259-78 Реактивы. Ацетилацетон. Технические условия (с Изменением N 1)" style="width:17.75pt;height:17.2pt"/>
        </w:pict>
      </w:r>
      <w:r>
        <w:rPr>
          <w:color w:val="2D2D2D"/>
          <w:sz w:val="15"/>
          <w:szCs w:val="15"/>
        </w:rPr>
        <w:t> - массовая доля воды, определяемая по п.4.9, 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4.3, 4.4.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Определение массовой доли нелетучего остатка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3D3358">
        <w:rPr>
          <w:color w:val="2D2D2D"/>
          <w:sz w:val="15"/>
          <w:szCs w:val="15"/>
        </w:rPr>
        <w:t>ГОСТ 27026</w:t>
      </w:r>
      <w:r>
        <w:rPr>
          <w:color w:val="2D2D2D"/>
          <w:sz w:val="15"/>
          <w:szCs w:val="15"/>
        </w:rPr>
        <w:t> в платиновой чашке 115-3 (118-3) (по </w:t>
      </w:r>
      <w:r w:rsidRPr="003D3358">
        <w:rPr>
          <w:color w:val="2D2D2D"/>
          <w:sz w:val="15"/>
          <w:szCs w:val="15"/>
        </w:rPr>
        <w:t>ГОСТ 6563</w:t>
      </w:r>
      <w:r>
        <w:rPr>
          <w:color w:val="2D2D2D"/>
          <w:sz w:val="15"/>
          <w:szCs w:val="15"/>
        </w:rPr>
        <w:t>) из навески 40 г (41 см</w:t>
      </w:r>
      <w:r>
        <w:rPr>
          <w:color w:val="2D2D2D"/>
          <w:sz w:val="15"/>
          <w:szCs w:val="15"/>
        </w:rPr>
        <w:pict>
          <v:shape id="_x0000_i1063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Определение чувствительности к железу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4.7.1.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3D3358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Раствор, содержащий </w:t>
      </w:r>
      <w:proofErr w:type="spellStart"/>
      <w:r>
        <w:rPr>
          <w:color w:val="2D2D2D"/>
          <w:sz w:val="15"/>
          <w:szCs w:val="15"/>
        </w:rPr>
        <w:t>Fe</w:t>
      </w:r>
      <w:proofErr w:type="spellEnd"/>
      <w:r>
        <w:rPr>
          <w:color w:val="2D2D2D"/>
          <w:sz w:val="15"/>
          <w:szCs w:val="15"/>
        </w:rPr>
        <w:t>; готовят по </w:t>
      </w:r>
      <w:r w:rsidRPr="003D3358">
        <w:rPr>
          <w:color w:val="2D2D2D"/>
          <w:sz w:val="15"/>
          <w:szCs w:val="15"/>
        </w:rPr>
        <w:t>ГОСТ 4212</w:t>
      </w:r>
      <w:r>
        <w:rPr>
          <w:color w:val="2D2D2D"/>
          <w:sz w:val="15"/>
          <w:szCs w:val="15"/>
        </w:rPr>
        <w:t>, соответствующим разбавлением готовят раствор, содержащий 0,01 мг/см</w:t>
      </w:r>
      <w:r>
        <w:rPr>
          <w:color w:val="2D2D2D"/>
          <w:sz w:val="15"/>
          <w:szCs w:val="15"/>
        </w:rPr>
        <w:pict>
          <v:shape id="_x0000_i1064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Fe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препарата; готовят растворением 0,5 см</w:t>
      </w:r>
      <w:r>
        <w:rPr>
          <w:color w:val="2D2D2D"/>
          <w:sz w:val="15"/>
          <w:szCs w:val="15"/>
        </w:rPr>
        <w:pict>
          <v:shape id="_x0000_i106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препарата в 100 см</w:t>
      </w:r>
      <w:r>
        <w:rPr>
          <w:color w:val="2D2D2D"/>
          <w:sz w:val="15"/>
          <w:szCs w:val="15"/>
        </w:rPr>
        <w:pict>
          <v:shape id="_x0000_i1066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Пробирка 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(1)-16(14)-150(120) по </w:t>
      </w:r>
      <w:r w:rsidRPr="003D3358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вместимостью 1(2) и 5 см</w:t>
      </w:r>
      <w:r>
        <w:rPr>
          <w:color w:val="2D2D2D"/>
          <w:sz w:val="15"/>
          <w:szCs w:val="15"/>
        </w:rPr>
        <w:pict>
          <v:shape id="_x0000_i1067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1(3)-100 по </w:t>
      </w:r>
      <w:r w:rsidRPr="003D3358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три пробирки вместимостью 15-20 см</w:t>
      </w:r>
      <w:r>
        <w:rPr>
          <w:color w:val="2D2D2D"/>
          <w:sz w:val="15"/>
          <w:szCs w:val="15"/>
        </w:rPr>
        <w:pict>
          <v:shape id="_x0000_i1068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каждая помещают: в первую - 0,005 мг </w:t>
      </w:r>
      <w:proofErr w:type="spellStart"/>
      <w:r>
        <w:rPr>
          <w:color w:val="2D2D2D"/>
          <w:sz w:val="15"/>
          <w:szCs w:val="15"/>
        </w:rPr>
        <w:t>Fe</w:t>
      </w:r>
      <w:proofErr w:type="spellEnd"/>
      <w:r>
        <w:rPr>
          <w:color w:val="2D2D2D"/>
          <w:sz w:val="15"/>
          <w:szCs w:val="15"/>
        </w:rPr>
        <w:t xml:space="preserve">, во вторую - 0,015 мг </w:t>
      </w:r>
      <w:proofErr w:type="spellStart"/>
      <w:r>
        <w:rPr>
          <w:color w:val="2D2D2D"/>
          <w:sz w:val="15"/>
          <w:szCs w:val="15"/>
        </w:rPr>
        <w:t>Fe</w:t>
      </w:r>
      <w:proofErr w:type="spellEnd"/>
      <w:r>
        <w:rPr>
          <w:color w:val="2D2D2D"/>
          <w:sz w:val="15"/>
          <w:szCs w:val="15"/>
        </w:rPr>
        <w:t>, третью пробирку оставляют для контрольного раствора. Во все три пробирки прибавляют по 1 см</w:t>
      </w:r>
      <w:r>
        <w:rPr>
          <w:color w:val="2D2D2D"/>
          <w:sz w:val="15"/>
          <w:szCs w:val="15"/>
        </w:rPr>
        <w:pict>
          <v:shape id="_x0000_i1069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препарата, доводят пипеткой вместимостью 5 см</w:t>
      </w:r>
      <w:r>
        <w:rPr>
          <w:color w:val="2D2D2D"/>
          <w:sz w:val="15"/>
          <w:szCs w:val="15"/>
        </w:rPr>
        <w:pict>
          <v:shape id="_x0000_i107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объемы растворов водой до 5 см</w:t>
      </w:r>
      <w:r>
        <w:rPr>
          <w:color w:val="2D2D2D"/>
          <w:sz w:val="15"/>
          <w:szCs w:val="15"/>
        </w:rPr>
        <w:pict>
          <v:shape id="_x0000_i1071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через 5 мин в проходящем свете на фоне молочного стекла желтовато-розовая окраска раствора в первой пробирке будет отличаться от окраски контрольного раствора и во всех пробирках разница в интенсивности окрасок будет отчетливо видна.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Определение массовой доли кислот в пересчете на уксусную кислоту (СН</w:t>
      </w:r>
      <w:r>
        <w:rPr>
          <w:color w:val="2D2D2D"/>
          <w:sz w:val="15"/>
          <w:szCs w:val="15"/>
        </w:rPr>
        <w:pict>
          <v:shape id="_x0000_i1072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СООН)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4.8.1. 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углекислоты; готовят по </w:t>
      </w:r>
      <w:r w:rsidRPr="003D3358">
        <w:rPr>
          <w:color w:val="2D2D2D"/>
          <w:sz w:val="15"/>
          <w:szCs w:val="15"/>
        </w:rPr>
        <w:t>ГОСТ 4517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Бромкрезоловый</w:t>
      </w:r>
      <w:proofErr w:type="spellEnd"/>
      <w:r>
        <w:rPr>
          <w:color w:val="2D2D2D"/>
          <w:sz w:val="15"/>
          <w:szCs w:val="15"/>
        </w:rPr>
        <w:t xml:space="preserve"> пурпуровый (индикатор), раствор с массовой долей 0,1%; готовят по </w:t>
      </w:r>
      <w:r w:rsidRPr="003D3358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3D3358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73" type="#_x0000_t75" alt="ГОСТ 10259-78 Реактивы. Ацетилацето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74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(0,1 н.); готовят по </w:t>
      </w:r>
      <w:r w:rsidRPr="003D3358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хлористый по </w:t>
      </w:r>
      <w:r w:rsidRPr="003D3358">
        <w:rPr>
          <w:color w:val="2D2D2D"/>
          <w:sz w:val="15"/>
          <w:szCs w:val="15"/>
        </w:rPr>
        <w:t>ГОСТ 4233</w:t>
      </w:r>
      <w:r>
        <w:rPr>
          <w:color w:val="2D2D2D"/>
          <w:sz w:val="15"/>
          <w:szCs w:val="15"/>
        </w:rPr>
        <w:t xml:space="preserve">, насыщенный раствор, нейтрализованный по </w:t>
      </w:r>
      <w:proofErr w:type="spellStart"/>
      <w:r>
        <w:rPr>
          <w:color w:val="2D2D2D"/>
          <w:sz w:val="15"/>
          <w:szCs w:val="15"/>
        </w:rPr>
        <w:t>бромкрезоловому</w:t>
      </w:r>
      <w:proofErr w:type="spellEnd"/>
      <w:r>
        <w:rPr>
          <w:color w:val="2D2D2D"/>
          <w:sz w:val="15"/>
          <w:szCs w:val="15"/>
        </w:rPr>
        <w:t xml:space="preserve"> пурпуровому и охлажденный до 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вместимостью 10 см</w:t>
      </w:r>
      <w:r>
        <w:rPr>
          <w:color w:val="2D2D2D"/>
          <w:sz w:val="15"/>
          <w:szCs w:val="15"/>
        </w:rPr>
        <w:pict>
          <v:shape id="_x0000_i107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с ценой деления 0,05 см</w:t>
      </w:r>
      <w:r>
        <w:rPr>
          <w:color w:val="2D2D2D"/>
          <w:sz w:val="15"/>
          <w:szCs w:val="15"/>
        </w:rPr>
        <w:pict>
          <v:shape id="_x0000_i1076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ВД-1-100 ХС по </w:t>
      </w:r>
      <w:r w:rsidRPr="003D3358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Кн-2-100-22 ТХС по </w:t>
      </w:r>
      <w:r w:rsidRPr="003D3358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вместимостью 1 и 10 см</w:t>
      </w:r>
      <w:r>
        <w:rPr>
          <w:color w:val="2D2D2D"/>
          <w:sz w:val="15"/>
          <w:szCs w:val="15"/>
        </w:rPr>
        <w:pict>
          <v:shape id="_x0000_i1077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1(3)-25(50) по </w:t>
      </w:r>
      <w:r w:rsidRPr="003D3358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4.8.2. Проведение анализа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20 см</w:t>
      </w:r>
      <w:r>
        <w:rPr>
          <w:color w:val="2D2D2D"/>
          <w:sz w:val="15"/>
          <w:szCs w:val="15"/>
        </w:rPr>
        <w:pict>
          <v:shape id="_x0000_i1078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хлористого натрия помещают в делительную воронку, прибавляют пипеткой 10 см</w:t>
      </w:r>
      <w:r>
        <w:rPr>
          <w:color w:val="2D2D2D"/>
          <w:sz w:val="15"/>
          <w:szCs w:val="15"/>
        </w:rPr>
        <w:pict>
          <v:shape id="_x0000_i1079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препарата и встряхивают в течение 3 мин. После расслаивания водный слой фильтруют через </w:t>
      </w:r>
      <w:proofErr w:type="spellStart"/>
      <w:r>
        <w:rPr>
          <w:color w:val="2D2D2D"/>
          <w:sz w:val="15"/>
          <w:szCs w:val="15"/>
        </w:rPr>
        <w:t>обеззоленный</w:t>
      </w:r>
      <w:proofErr w:type="spellEnd"/>
      <w:r>
        <w:rPr>
          <w:color w:val="2D2D2D"/>
          <w:sz w:val="15"/>
          <w:szCs w:val="15"/>
        </w:rPr>
        <w:t xml:space="preserve"> фильтр "белая лента" (или фильтровальную бумагу) в коническую колбу, к фильтрату прибавляют 0,1 см</w:t>
      </w:r>
      <w:r>
        <w:rPr>
          <w:color w:val="2D2D2D"/>
          <w:sz w:val="15"/>
          <w:szCs w:val="15"/>
        </w:rPr>
        <w:pict>
          <v:shape id="_x0000_i108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бромкрезолового</w:t>
      </w:r>
      <w:proofErr w:type="spellEnd"/>
      <w:r>
        <w:rPr>
          <w:color w:val="2D2D2D"/>
          <w:sz w:val="15"/>
          <w:szCs w:val="15"/>
        </w:rPr>
        <w:t xml:space="preserve"> пурпурного и титруют из бюретки раствором гидроокиси натрия до перехода окраски раствора от желтой к фиолетовой.</w:t>
      </w:r>
      <w:r>
        <w:rPr>
          <w:color w:val="2D2D2D"/>
          <w:sz w:val="15"/>
          <w:szCs w:val="15"/>
        </w:rPr>
        <w:br/>
      </w:r>
      <w:proofErr w:type="gramEnd"/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кислот в пересчете на уксусную кислоту (СН</w:t>
      </w:r>
      <w:r>
        <w:rPr>
          <w:color w:val="2D2D2D"/>
          <w:sz w:val="15"/>
          <w:szCs w:val="15"/>
        </w:rPr>
        <w:pict>
          <v:shape id="_x0000_i1081" type="#_x0000_t75" alt="ГОСТ 10259-78 Реактивы. Ацетилацето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СООН</w:t>
      </w:r>
      <w:proofErr w:type="gramStart"/>
      <w:r>
        <w:rPr>
          <w:color w:val="2D2D2D"/>
          <w:sz w:val="15"/>
          <w:szCs w:val="15"/>
        </w:rPr>
        <w:t>) (</w:t>
      </w:r>
      <w:r>
        <w:rPr>
          <w:color w:val="2D2D2D"/>
          <w:sz w:val="15"/>
          <w:szCs w:val="15"/>
        </w:rPr>
        <w:pict>
          <v:shape id="_x0000_i1082" type="#_x0000_t75" alt="ГОСТ 10259-78 Реактивы. Ацетилацетон. Технические условия (с Изменением N 1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678940" cy="429895"/>
            <wp:effectExtent l="19050" t="0" r="0" b="0"/>
            <wp:docPr id="59" name="Рисунок 59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4" type="#_x0000_t75" alt="ГОСТ 10259-78 Реактивы. Ацетилацетон. Технические условия (с Изменением N 1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0,1 моль/дм</w:t>
      </w:r>
      <w:r>
        <w:rPr>
          <w:color w:val="2D2D2D"/>
          <w:sz w:val="15"/>
          <w:szCs w:val="15"/>
        </w:rPr>
        <w:pict>
          <v:shape id="_x0000_i108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086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7" type="#_x0000_t75" alt="ГОСТ 10259-78 Реактивы. Ацетилацетон. Технические условия (с Изменением N 1)" style="width:12.9pt;height:12.9pt"/>
        </w:pict>
      </w:r>
      <w:r>
        <w:rPr>
          <w:color w:val="2D2D2D"/>
          <w:sz w:val="15"/>
          <w:szCs w:val="15"/>
        </w:rPr>
        <w:t xml:space="preserve"> - коэффициент </w:t>
      </w:r>
      <w:proofErr w:type="gramStart"/>
      <w:r>
        <w:rPr>
          <w:color w:val="2D2D2D"/>
          <w:sz w:val="15"/>
          <w:szCs w:val="15"/>
        </w:rPr>
        <w:t>поправки раствора гидроокиси натрия концентрации</w:t>
      </w:r>
      <w:proofErr w:type="gramEnd"/>
      <w:r>
        <w:rPr>
          <w:color w:val="2D2D2D"/>
          <w:sz w:val="15"/>
          <w:szCs w:val="15"/>
        </w:rPr>
        <w:t xml:space="preserve"> точно 0,1 моль/дм</w:t>
      </w:r>
      <w:r>
        <w:rPr>
          <w:color w:val="2D2D2D"/>
          <w:sz w:val="15"/>
          <w:szCs w:val="15"/>
        </w:rPr>
        <w:pict>
          <v:shape id="_x0000_i1088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9" type="#_x0000_t75" alt="ГОСТ 10259-78 Реактивы. Ацетилацето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- объем анализируемого препарата, взятый для анализа, см</w:t>
      </w:r>
      <w:r>
        <w:rPr>
          <w:color w:val="2D2D2D"/>
          <w:sz w:val="15"/>
          <w:szCs w:val="15"/>
        </w:rPr>
        <w:pict>
          <v:shape id="_x0000_i109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1" type="#_x0000_t75" alt="ГОСТ 10259-78 Реактивы. Ацетилацетон. Технические условия (с Изменением N 1)" style="width:9.65pt;height:12.9pt"/>
        </w:pict>
      </w:r>
      <w:r>
        <w:rPr>
          <w:color w:val="2D2D2D"/>
          <w:sz w:val="15"/>
          <w:szCs w:val="15"/>
        </w:rPr>
        <w:t> - плотность препарата, равная 0,97 г/см</w:t>
      </w:r>
      <w:r>
        <w:rPr>
          <w:color w:val="2D2D2D"/>
          <w:sz w:val="15"/>
          <w:szCs w:val="15"/>
        </w:rPr>
        <w:pict>
          <v:shape id="_x0000_i1092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69" name="Рисунок 69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094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 0,1 моль/дм</w:t>
      </w:r>
      <w:r>
        <w:rPr>
          <w:color w:val="2D2D2D"/>
          <w:sz w:val="15"/>
          <w:szCs w:val="15"/>
        </w:rPr>
        <w:pict>
          <v:shape id="_x0000_i109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абсолютная суммарная погрешность результата анализа ±0,007% при доверительной вероятности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96" type="#_x0000_t75" alt="ГОСТ 10259-78 Реактивы. Ацетилацетон. Технические условия (с Изменением N 1)" style="width:22.0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Определение массовой доли воды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методом газовой хроматографии.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4.7.1-4.9.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4.9.1. Приборы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газовый аналитический с детектором по теплопроводности.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из нержавеющей стали длиной 2 м и внутренним диаметром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Интегратор электронный или измерительная лупа по </w:t>
      </w:r>
      <w:r w:rsidRPr="003D3358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 и линейка металлическая по </w:t>
      </w:r>
      <w:r w:rsidRPr="003D3358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МШ-10 с ценой деления 0,2 мм</w:t>
      </w:r>
      <w:r>
        <w:rPr>
          <w:color w:val="2D2D2D"/>
          <w:sz w:val="15"/>
          <w:szCs w:val="15"/>
        </w:rPr>
        <w:pict>
          <v:shape id="_x0000_i1097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Гелий газообразный очищенный марки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(газ-носитель).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Полисорб-1, адсорбент для хроматографии с размером частиц 0,25-0,50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Ацетилацетон по настоящему стандарту.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4.9.2. 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Заполнение </w:t>
      </w:r>
      <w:proofErr w:type="spellStart"/>
      <w:r>
        <w:rPr>
          <w:color w:val="2D2D2D"/>
          <w:sz w:val="15"/>
          <w:szCs w:val="15"/>
        </w:rPr>
        <w:t>хроматографической</w:t>
      </w:r>
      <w:proofErr w:type="spellEnd"/>
      <w:r>
        <w:rPr>
          <w:color w:val="2D2D2D"/>
          <w:sz w:val="15"/>
          <w:szCs w:val="15"/>
        </w:rPr>
        <w:t xml:space="preserve"> колонки </w:t>
      </w:r>
      <w:proofErr w:type="spellStart"/>
      <w:r>
        <w:rPr>
          <w:color w:val="2D2D2D"/>
          <w:sz w:val="15"/>
          <w:szCs w:val="15"/>
        </w:rPr>
        <w:t>полисорбом</w:t>
      </w:r>
      <w:proofErr w:type="spellEnd"/>
      <w:r>
        <w:rPr>
          <w:color w:val="2D2D2D"/>
          <w:sz w:val="15"/>
          <w:szCs w:val="15"/>
        </w:rPr>
        <w:t xml:space="preserve"> проводят по </w:t>
      </w:r>
      <w:r w:rsidRPr="003D3358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 Затем колонки устанавливают в термостат хроматографа, не присоединяя к детектору, и продувают гелием 6-8 ч при температуре 150-160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Включение и пуск хроматографа осуществляют в соответствии с прилагаемой инструкцией.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Анализ проводят при следующих условиях: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"/>
        <w:gridCol w:w="7678"/>
        <w:gridCol w:w="2052"/>
        <w:gridCol w:w="165"/>
        <w:gridCol w:w="428"/>
      </w:tblGrid>
      <w:tr w:rsidR="003D3358" w:rsidTr="003D335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D3358" w:rsidRDefault="003D3358">
            <w:pPr>
              <w:rPr>
                <w:sz w:val="2"/>
                <w:szCs w:val="24"/>
              </w:rPr>
            </w:pPr>
          </w:p>
        </w:tc>
      </w:tr>
      <w:tr w:rsidR="003D3358" w:rsidTr="003D3358">
        <w:trPr>
          <w:gridAfter w:val="1"/>
          <w:wAfter w:w="480" w:type="dxa"/>
        </w:trPr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(150±10) °С</w:t>
            </w:r>
          </w:p>
        </w:tc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термостата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(100±5) °С</w: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гелия (газа-носителя)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(45±10) см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10259-78 Реактивы. Ацетилацето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моста детектора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100-140 мА</w: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движения диаграммной ленты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 мм/ч</w: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множитель шкалы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  <w:tr w:rsidR="003D3358" w:rsidTr="003D3358">
        <w:tc>
          <w:tcPr>
            <w:tcW w:w="185" w:type="dxa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вводимой пробы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58" w:rsidRDefault="003D33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мм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10259-78 Реактивы. Ацетилацетон. Технические условия (с Изменением N 1)" style="width:8.05pt;height:17.2pt"/>
              </w:pict>
            </w:r>
          </w:p>
        </w:tc>
        <w:tc>
          <w:tcPr>
            <w:tcW w:w="185" w:type="dxa"/>
            <w:gridSpan w:val="2"/>
            <w:hideMark/>
          </w:tcPr>
          <w:p w:rsidR="003D3358" w:rsidRDefault="003D3358">
            <w:pPr>
              <w:rPr>
                <w:sz w:val="24"/>
                <w:szCs w:val="24"/>
              </w:rPr>
            </w:pPr>
          </w:p>
        </w:tc>
      </w:tr>
    </w:tbl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Пробу ацетилацетона без предварительной подготовки вводят в испаритель хроматографа.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Последовательность выхода компонентов из колонки и относительное время удерживания: воздуха - 1; воды - 5; ацетилацетона - 260.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 вычисляют методом абсолютной калибровки.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Серию измерений проводят до начала выхода ацетилацетона. Затем колонку кондиционируют при тех же условиях, при которых выполнялся анализ, в течение времени, достаточном для выхода из колонки пика ацетилацетона от последней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сокращения времени кондиционирования допускается на этот период повышать температуру колонки до 150-170 °С.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4.9.3. Построение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построения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 готовят образцы на основе ацетилацетона с малым содержанием влаги (не более 0,03%), 4-6 растворов с точно известными массовыми долями воды от 0,05 до 0,2%. Для этого взвешивают ацетилацетон в пенициллиновом флаконе с плотно закрытой пробкой. Результат взвешивания записывают с точностью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00" type="#_x0000_t75" alt="ГОСТ 10259-78 Реактивы. Ацетилацето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процентах, прибавленную в каждый флакон, вычисляют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409575"/>
            <wp:effectExtent l="19050" t="0" r="0" b="0"/>
            <wp:docPr id="77" name="Рисунок 77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2" type="#_x0000_t75" alt="ГОСТ 10259-78 Реактивы. Ацетилацето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 xml:space="preserve"> - масса воды,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3" type="#_x0000_t75" alt="ГОСТ 10259-78 Реактивы. Ацетилацетон. Технические условия (с Изменением N 1)" style="width:12.9pt;height:11.3pt"/>
        </w:pict>
      </w:r>
      <w:r>
        <w:rPr>
          <w:color w:val="2D2D2D"/>
          <w:sz w:val="15"/>
          <w:szCs w:val="15"/>
        </w:rPr>
        <w:t> - масса исходного ацетилацетона вместе с добавленной массой воды,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Растворы тщательно перемешивают и </w:t>
      </w:r>
      <w:proofErr w:type="spellStart"/>
      <w:r>
        <w:rPr>
          <w:color w:val="2D2D2D"/>
          <w:sz w:val="15"/>
          <w:szCs w:val="15"/>
        </w:rPr>
        <w:t>хроматографируют</w:t>
      </w:r>
      <w:proofErr w:type="spellEnd"/>
      <w:r>
        <w:rPr>
          <w:color w:val="2D2D2D"/>
          <w:sz w:val="15"/>
          <w:szCs w:val="15"/>
        </w:rPr>
        <w:t xml:space="preserve"> в порядке возрастания массовой доли воды, начиная с минимальных массовых долей. </w:t>
      </w:r>
      <w:proofErr w:type="spellStart"/>
      <w:r>
        <w:rPr>
          <w:color w:val="2D2D2D"/>
          <w:sz w:val="15"/>
          <w:szCs w:val="15"/>
        </w:rPr>
        <w:t>Хроматографирование</w:t>
      </w:r>
      <w:proofErr w:type="spellEnd"/>
      <w:r>
        <w:rPr>
          <w:color w:val="2D2D2D"/>
          <w:sz w:val="15"/>
          <w:szCs w:val="15"/>
        </w:rPr>
        <w:t xml:space="preserve"> проводят при условиях, указанных в п.4.9.2.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Каждый раствор </w:t>
      </w:r>
      <w:proofErr w:type="spellStart"/>
      <w:r>
        <w:rPr>
          <w:color w:val="2D2D2D"/>
          <w:sz w:val="15"/>
          <w:szCs w:val="15"/>
        </w:rPr>
        <w:t>хроматографируют</w:t>
      </w:r>
      <w:proofErr w:type="spellEnd"/>
      <w:r>
        <w:rPr>
          <w:color w:val="2D2D2D"/>
          <w:sz w:val="15"/>
          <w:szCs w:val="15"/>
        </w:rPr>
        <w:t xml:space="preserve"> не менее трех раз и вычисляют среднее арифметическое значение площади пиков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 в исходном ацетилацетоне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04" type="#_x0000_t75" alt="ГОСТ 10259-78 Реактивы. Ацетилацетон. Технические условия (с Изменением N 1)" style="width:26.85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для каждого раствора сравнения вычисляют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450215"/>
            <wp:effectExtent l="19050" t="0" r="0" b="0"/>
            <wp:docPr id="81" name="Рисунок 81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6" type="#_x0000_t75" alt="ГОСТ 10259-78 Реактивы. Ацетилацето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> - массовая доля воды, прибавленной в каждый из растворов сравнения,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7" type="#_x0000_t75" alt="ГОСТ 10259-78 Реактивы. Ацетилацетон. Технические условия (с Изменением N 1)" style="width:24.2pt;height:17.75pt"/>
        </w:pict>
      </w:r>
      <w:r>
        <w:rPr>
          <w:color w:val="2D2D2D"/>
          <w:sz w:val="15"/>
          <w:szCs w:val="15"/>
        </w:rPr>
        <w:t xml:space="preserve"> - средняя площадь пика воды в исходном продукте,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108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9" type="#_x0000_t75" alt="ГОСТ 10259-78 Реактивы. Ацетилацетон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- средняя площадь пика воды в растворе сравнения, мм</w:t>
      </w:r>
      <w:r>
        <w:rPr>
          <w:color w:val="2D2D2D"/>
          <w:sz w:val="15"/>
          <w:szCs w:val="15"/>
        </w:rPr>
        <w:pict>
          <v:shape id="_x0000_i1110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массовую долю воды в исходном продукте принимают среднее арифметическое из полученных результатов. Далее для каждого раствора сравнения вычисляют истинную массовую долю воды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11" type="#_x0000_t75" alt="ГОСТ 10259-78 Реактивы. Ацетилацетон. Технические условия (с Изменением N 1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по формуле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88" name="Рисунок 88" descr="ГОСТ 10259-78 Реактивы. Ацетилацето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10259-78 Реактивы. Ацетилацето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полученным данным строят график зависимости </w:t>
      </w:r>
      <w:r>
        <w:rPr>
          <w:color w:val="2D2D2D"/>
          <w:sz w:val="15"/>
          <w:szCs w:val="15"/>
        </w:rPr>
        <w:pict>
          <v:shape id="_x0000_i1113" type="#_x0000_t75" alt="ГОСТ 10259-78 Реактивы. Ацетилацетон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> от </w:t>
      </w:r>
      <w:r>
        <w:rPr>
          <w:color w:val="2D2D2D"/>
          <w:sz w:val="15"/>
          <w:szCs w:val="15"/>
        </w:rPr>
        <w:pict>
          <v:shape id="_x0000_i1114" type="#_x0000_t75" alt="ГОСТ 10259-78 Реактивы. Ацетилацетон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график проверяют при изменении параметров разделения, но не реже 1 раза в квартал.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Площади пиков воды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115" type="#_x0000_t75" alt="ГОСТ 10259-78 Реактивы. Ацетилацето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) определяют как произведение высоты пика на его ширину, измеренную на середине высоты. Параметры пика измеряют с помощью металлической линейки и лупы либо считывают с ленты интегрирующего устройства. Допускается </w:t>
      </w:r>
      <w:proofErr w:type="spellStart"/>
      <w:r>
        <w:rPr>
          <w:color w:val="2D2D2D"/>
          <w:sz w:val="15"/>
          <w:szCs w:val="15"/>
        </w:rPr>
        <w:t>хроматограммы</w:t>
      </w:r>
      <w:proofErr w:type="spellEnd"/>
      <w:r>
        <w:rPr>
          <w:color w:val="2D2D2D"/>
          <w:sz w:val="15"/>
          <w:szCs w:val="15"/>
        </w:rPr>
        <w:t xml:space="preserve"> рассчитывать по высоте пика.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16" type="#_x0000_t75" alt="ГОСТ 10259-78 Реактивы. Ацетилацетон. Технические условия (с Изменением N 1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 анализируемом препарате находят по графику.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±15% при доверительной вероятности </w:t>
      </w:r>
      <w:r>
        <w:rPr>
          <w:color w:val="2D2D2D"/>
          <w:sz w:val="15"/>
          <w:szCs w:val="15"/>
        </w:rPr>
        <w:pict>
          <v:shape id="_x0000_i1117" type="#_x0000_t75" alt="ГОСТ 10259-78 Реактивы. Ацетилацетон. Технические условия (с Изменением N 1)" style="width:22.0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4.9.1-4.9.4.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Препарат упаковывают и маркируют в соответствии с </w:t>
      </w:r>
      <w:r w:rsidRPr="003D3358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и тип тары: 1т-1, 3т-1, 3т-6, 3т-5 с полиэтиленовой прокладкой или полиэтиленовой пробкой с уплотняющими кольцами.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тару наносят манипуляционные знаки: "Хрупкое. Осторожно", "Верх", "Беречь от влаги" в соответствии с </w:t>
      </w:r>
      <w:r w:rsidRPr="003D3358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знаки опасности по </w:t>
      </w:r>
      <w:r w:rsidRPr="003D3358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(классификационный шифр 3313, черт. 3, класс 3, подкласс 3.3); серийный номер ООН 1993.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 III, IV, V.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Препарат хранят в упаковке изготовителя в сухом прохладном помещении для огнеопасных веществ, не допуская воздействия прямых солнечных лучей.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ацетилацетона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Гарантийный срок хранения препарата - 2 года со дня изготовления.</w:t>
      </w:r>
      <w:r>
        <w:rPr>
          <w:color w:val="2D2D2D"/>
          <w:sz w:val="15"/>
          <w:szCs w:val="15"/>
        </w:rPr>
        <w:br/>
      </w:r>
    </w:p>
    <w:p w:rsidR="003D3358" w:rsidRDefault="003D3358" w:rsidP="003D33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6.1, 6.2. 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 1).</w:t>
      </w:r>
      <w:r>
        <w:rPr>
          <w:color w:val="2D2D2D"/>
          <w:sz w:val="15"/>
          <w:szCs w:val="15"/>
        </w:rPr>
        <w:br/>
      </w:r>
    </w:p>
    <w:p w:rsidR="00FC651B" w:rsidRPr="003D3358" w:rsidRDefault="00FC651B" w:rsidP="003D3358">
      <w:pPr>
        <w:rPr>
          <w:szCs w:val="15"/>
        </w:rPr>
      </w:pPr>
    </w:p>
    <w:sectPr w:rsidR="00FC651B" w:rsidRPr="003D3358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53C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D7CBE"/>
    <w:multiLevelType w:val="multilevel"/>
    <w:tmpl w:val="CA94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C25D8"/>
    <w:multiLevelType w:val="multilevel"/>
    <w:tmpl w:val="F6A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A7AE7"/>
    <w:multiLevelType w:val="multilevel"/>
    <w:tmpl w:val="85A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507BC"/>
    <w:multiLevelType w:val="multilevel"/>
    <w:tmpl w:val="ADE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94EBC"/>
    <w:multiLevelType w:val="multilevel"/>
    <w:tmpl w:val="6A5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A0AAC"/>
    <w:multiLevelType w:val="multilevel"/>
    <w:tmpl w:val="573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23035"/>
    <w:multiLevelType w:val="multilevel"/>
    <w:tmpl w:val="4C8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857A57"/>
    <w:multiLevelType w:val="multilevel"/>
    <w:tmpl w:val="4EE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7"/>
  </w:num>
  <w:num w:numId="5">
    <w:abstractNumId w:val="27"/>
  </w:num>
  <w:num w:numId="6">
    <w:abstractNumId w:val="22"/>
  </w:num>
  <w:num w:numId="7">
    <w:abstractNumId w:val="21"/>
  </w:num>
  <w:num w:numId="8">
    <w:abstractNumId w:val="9"/>
  </w:num>
  <w:num w:numId="9">
    <w:abstractNumId w:val="31"/>
  </w:num>
  <w:num w:numId="10">
    <w:abstractNumId w:val="16"/>
  </w:num>
  <w:num w:numId="11">
    <w:abstractNumId w:val="17"/>
  </w:num>
  <w:num w:numId="12">
    <w:abstractNumId w:val="19"/>
  </w:num>
  <w:num w:numId="13">
    <w:abstractNumId w:val="30"/>
  </w:num>
  <w:num w:numId="14">
    <w:abstractNumId w:val="18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2"/>
  </w:num>
  <w:num w:numId="23">
    <w:abstractNumId w:val="14"/>
  </w:num>
  <w:num w:numId="24">
    <w:abstractNumId w:val="15"/>
  </w:num>
  <w:num w:numId="25">
    <w:abstractNumId w:val="33"/>
  </w:num>
  <w:num w:numId="26">
    <w:abstractNumId w:val="25"/>
  </w:num>
  <w:num w:numId="27">
    <w:abstractNumId w:val="28"/>
  </w:num>
  <w:num w:numId="28">
    <w:abstractNumId w:val="10"/>
  </w:num>
  <w:num w:numId="29">
    <w:abstractNumId w:val="23"/>
  </w:num>
  <w:num w:numId="30">
    <w:abstractNumId w:val="35"/>
  </w:num>
  <w:num w:numId="31">
    <w:abstractNumId w:val="13"/>
  </w:num>
  <w:num w:numId="32">
    <w:abstractNumId w:val="11"/>
  </w:num>
  <w:num w:numId="33">
    <w:abstractNumId w:val="37"/>
  </w:num>
  <w:num w:numId="34">
    <w:abstractNumId w:val="8"/>
  </w:num>
  <w:num w:numId="35">
    <w:abstractNumId w:val="38"/>
  </w:num>
  <w:num w:numId="36">
    <w:abstractNumId w:val="29"/>
  </w:num>
  <w:num w:numId="37">
    <w:abstractNumId w:val="26"/>
  </w:num>
  <w:num w:numId="38">
    <w:abstractNumId w:val="24"/>
  </w:num>
  <w:num w:numId="39">
    <w:abstractNumId w:val="4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3358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CF53CD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7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35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53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94356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2314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031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0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0518595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5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53662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28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06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2017-10-05T09:17:00Z</dcterms:created>
  <dcterms:modified xsi:type="dcterms:W3CDTF">2017-10-05T09:17:00Z</dcterms:modified>
</cp:coreProperties>
</file>